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"/>
        <w:tblW w:w="6629" w:type="dxa"/>
        <w:tblBorders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shd w:val="clear" w:color="auto" w:fill="D9D9D9" w:themeFill="background1" w:themeFillShade="D9"/>
        <w:tblLayout w:type="fixed"/>
        <w:tblLook w:val="04A0" w:firstRow="1" w:lastRow="0" w:firstColumn="1" w:lastColumn="0" w:noHBand="0" w:noVBand="1"/>
      </w:tblPr>
      <w:tblGrid>
        <w:gridCol w:w="6629"/>
      </w:tblGrid>
      <w:tr w:rsidR="008E2CE2" w:rsidRPr="00C923F3" w:rsidTr="008328E0">
        <w:trPr>
          <w:trHeight w:val="20"/>
        </w:trPr>
        <w:tc>
          <w:tcPr>
            <w:tcW w:w="6629" w:type="dxa"/>
            <w:tcBorders>
              <w:top w:val="nil"/>
              <w:bottom w:val="nil"/>
            </w:tcBorders>
            <w:shd w:val="clear" w:color="auto" w:fill="D9D9D9" w:themeFill="background1" w:themeFillShade="D9"/>
            <w:tcMar>
              <w:top w:w="57" w:type="dxa"/>
              <w:bottom w:w="57" w:type="dxa"/>
            </w:tcMar>
          </w:tcPr>
          <w:p w:rsidR="00CF1534" w:rsidRPr="00CF1534" w:rsidRDefault="00CF1534" w:rsidP="00CF1534">
            <w:pPr>
              <w:rPr>
                <w:noProof/>
                <w:sz w:val="21"/>
                <w:szCs w:val="21"/>
                <w:lang w:eastAsia="de-DE"/>
              </w:rPr>
            </w:pPr>
            <w:r w:rsidRPr="00CF1534">
              <w:rPr>
                <w:noProof/>
                <w:sz w:val="21"/>
                <w:szCs w:val="21"/>
                <w:lang w:eastAsia="de-DE"/>
              </w:rPr>
              <w:t xml:space="preserve">Die Ballistik beschäftigt sich mit der Berechnung der Flugbahn eines geworfenen oder geschossenen Körpers. </w:t>
            </w:r>
          </w:p>
          <w:p w:rsidR="00CF1534" w:rsidRPr="00CF1534" w:rsidRDefault="00CF1534" w:rsidP="00CF1534">
            <w:pPr>
              <w:rPr>
                <w:noProof/>
                <w:sz w:val="21"/>
                <w:szCs w:val="21"/>
                <w:lang w:eastAsia="de-DE"/>
              </w:rPr>
            </w:pPr>
            <w:r w:rsidRPr="00CF1534">
              <w:rPr>
                <w:noProof/>
                <w:sz w:val="21"/>
                <w:szCs w:val="21"/>
                <w:lang w:eastAsia="de-DE"/>
              </w:rPr>
              <w:t xml:space="preserve">Mit über 500 Jahren ist dieser Zweig der Physik relativ alt. </w:t>
            </w:r>
          </w:p>
          <w:p w:rsidR="008E2CE2" w:rsidRPr="008E2CE2" w:rsidRDefault="00CF1534" w:rsidP="00CF1534">
            <w:pPr>
              <w:rPr>
                <w:noProof/>
                <w:sz w:val="21"/>
                <w:szCs w:val="21"/>
                <w:lang w:eastAsia="de-DE"/>
              </w:rPr>
            </w:pPr>
            <w:r w:rsidRPr="00CF1534">
              <w:rPr>
                <w:noProof/>
                <w:sz w:val="21"/>
                <w:szCs w:val="21"/>
                <w:lang w:eastAsia="de-DE"/>
              </w:rPr>
              <w:t xml:space="preserve">Während die Anfänge der Ballistik ausschließlich militärisch motiviert waren, wird sie heutzutage auch für zivile Zwecke wie die </w:t>
            </w:r>
            <w:r w:rsidRPr="00CF1534">
              <w:rPr>
                <w:i/>
                <w:noProof/>
                <w:sz w:val="21"/>
                <w:szCs w:val="21"/>
                <w:lang w:eastAsia="de-DE"/>
              </w:rPr>
              <w:t>Raumfahrt</w:t>
            </w:r>
            <w:r w:rsidRPr="00CF1534">
              <w:rPr>
                <w:noProof/>
                <w:sz w:val="21"/>
                <w:szCs w:val="21"/>
                <w:lang w:eastAsia="de-DE"/>
              </w:rPr>
              <w:t xml:space="preserve"> oder bei der </w:t>
            </w:r>
            <w:r w:rsidRPr="00CF1534">
              <w:rPr>
                <w:i/>
                <w:noProof/>
                <w:sz w:val="21"/>
                <w:szCs w:val="21"/>
                <w:lang w:eastAsia="de-DE"/>
              </w:rPr>
              <w:t>Organisation von Produktionsstrecken</w:t>
            </w:r>
            <w:r w:rsidRPr="00CF1534">
              <w:rPr>
                <w:noProof/>
                <w:sz w:val="21"/>
                <w:szCs w:val="21"/>
                <w:lang w:eastAsia="de-DE"/>
              </w:rPr>
              <w:t xml:space="preserve"> genutzt.</w:t>
            </w:r>
            <w:r>
              <w:rPr>
                <w:noProof/>
                <w:sz w:val="21"/>
                <w:szCs w:val="21"/>
                <w:lang w:eastAsia="de-DE"/>
              </w:rPr>
              <w:t xml:space="preserve"> </w:t>
            </w:r>
          </w:p>
        </w:tc>
      </w:tr>
    </w:tbl>
    <w:p w:rsidR="00E34FD7" w:rsidRPr="0066648D" w:rsidRDefault="00CC6C10" w:rsidP="00CC6C10">
      <w:pPr>
        <w:pStyle w:val="Head"/>
        <w:rPr>
          <w:sz w:val="21"/>
          <w:szCs w:val="21"/>
        </w:rPr>
      </w:pPr>
      <w:r w:rsidRPr="00CC6C10">
        <w:drawing>
          <wp:anchor distT="0" distB="0" distL="114300" distR="114300" simplePos="0" relativeHeight="251660288" behindDoc="0" locked="0" layoutInCell="1" allowOverlap="1" wp14:anchorId="478BEF70" wp14:editId="5E6D75E6">
            <wp:simplePos x="0" y="0"/>
            <wp:positionH relativeFrom="column">
              <wp:posOffset>4364355</wp:posOffset>
            </wp:positionH>
            <wp:positionV relativeFrom="paragraph">
              <wp:posOffset>-1044575</wp:posOffset>
            </wp:positionV>
            <wp:extent cx="1921822" cy="1440673"/>
            <wp:effectExtent l="0" t="0" r="2540" b="7620"/>
            <wp:wrapNone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430085_D06_Kanone.tif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27185" cy="144469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F1534" w:rsidRPr="00CC6C10">
        <w:t>Vorbetrachtung</w:t>
      </w:r>
    </w:p>
    <w:p w:rsidR="00766264" w:rsidRDefault="00766264" w:rsidP="00C0603D">
      <w:pPr>
        <w:ind w:right="3231"/>
        <w:rPr>
          <w:noProof/>
          <w:lang w:eastAsia="de-DE"/>
        </w:rPr>
      </w:pPr>
      <w:r>
        <w:rPr>
          <w:noProof/>
          <w:lang w:eastAsia="de-DE"/>
        </w:rPr>
        <w:t>Jeder waagerechte Wurf lässt sich in zwei</w:t>
      </w:r>
      <w:r w:rsidR="002F6955">
        <w:rPr>
          <w:noProof/>
          <w:lang w:eastAsia="de-DE"/>
        </w:rPr>
        <w:t xml:space="preserve"> gerade Bewegungen </w:t>
      </w:r>
      <w:r>
        <w:rPr>
          <w:noProof/>
          <w:lang w:eastAsia="de-DE"/>
        </w:rPr>
        <w:t xml:space="preserve">zerlegen. </w: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43904" behindDoc="0" locked="0" layoutInCell="1" allowOverlap="1" wp14:anchorId="5D836F1A" wp14:editId="164A19C8">
                <wp:simplePos x="0" y="0"/>
                <wp:positionH relativeFrom="column">
                  <wp:posOffset>4364355</wp:posOffset>
                </wp:positionH>
                <wp:positionV relativeFrom="paragraph">
                  <wp:posOffset>210516</wp:posOffset>
                </wp:positionV>
                <wp:extent cx="1924050" cy="795020"/>
                <wp:effectExtent l="0" t="0" r="19050" b="24130"/>
                <wp:wrapNone/>
                <wp:docPr id="1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24050" cy="79502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2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76785" w:rsidRPr="002B7B73" w:rsidRDefault="00CF1534" w:rsidP="005F4CCE">
                            <w:pPr>
                              <w:spacing w:after="240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>Definition</w:t>
                            </w:r>
                            <w:r w:rsidR="00EB245C">
                              <w:rPr>
                                <w:b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="00EB245C" w:rsidRPr="00EB245C">
                              <w:rPr>
                                <w:b/>
                                <w:i/>
                                <w:sz w:val="18"/>
                                <w:szCs w:val="18"/>
                              </w:rPr>
                              <w:t>t</w:t>
                            </w:r>
                            <w:r w:rsidR="00EB245C" w:rsidRPr="00EB245C">
                              <w:rPr>
                                <w:b/>
                                <w:sz w:val="18"/>
                                <w:szCs w:val="18"/>
                                <w:vertAlign w:val="subscript"/>
                              </w:rPr>
                              <w:t>dunkel</w:t>
                            </w:r>
                            <w:proofErr w:type="spellEnd"/>
                            <w:r w:rsidR="00676785" w:rsidRPr="002B7B73">
                              <w:rPr>
                                <w:b/>
                                <w:sz w:val="18"/>
                                <w:szCs w:val="18"/>
                              </w:rPr>
                              <w:t>:</w:t>
                            </w:r>
                          </w:p>
                          <w:p w:rsidR="00676785" w:rsidRDefault="00CF1534" w:rsidP="00676785">
                            <w:r w:rsidRPr="00CF1534">
                              <w:rPr>
                                <w:sz w:val="18"/>
                                <w:szCs w:val="18"/>
                              </w:rPr>
                              <w:t xml:space="preserve">Als </w:t>
                            </w:r>
                            <w:r w:rsidRPr="00CF1534">
                              <w:rPr>
                                <w:b/>
                                <w:color w:val="D1282E" w:themeColor="text2"/>
                                <w:sz w:val="18"/>
                                <w:szCs w:val="18"/>
                              </w:rPr>
                              <w:t>Dunkelzeit</w:t>
                            </w:r>
                            <w:r w:rsidRPr="00CF1534">
                              <w:rPr>
                                <w:color w:val="D1282E" w:themeColor="text2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CF1534">
                              <w:rPr>
                                <w:sz w:val="18"/>
                                <w:szCs w:val="18"/>
                              </w:rPr>
                              <w:t xml:space="preserve">bezeichnet man die Zeitspanne, während der die Lichtschranke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unterbrochen </w:t>
                            </w:r>
                            <w:r w:rsidRPr="00CF1534">
                              <w:rPr>
                                <w:sz w:val="18"/>
                                <w:szCs w:val="18"/>
                              </w:rPr>
                              <w:t>ist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D836F1A" id="_x0000_t202" coordsize="21600,21600" o:spt="202" path="m,l,21600r21600,l21600,xe">
                <v:stroke joinstyle="miter"/>
                <v:path gradientshapeok="t" o:connecttype="rect"/>
              </v:shapetype>
              <v:shape id="Textfeld 1" o:spid="_x0000_s1026" type="#_x0000_t202" style="position:absolute;margin-left:343.65pt;margin-top:16.6pt;width:151.5pt;height:62.6pt;z-index: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" filled="f" strokecolor="#d1282e [3215]" strokeweight=".5pt">
                <v:textbox>
                  <w:txbxContent>
                    <w:p w:rsidR="00676785" w:rsidRPr="002B7B73" w:rsidRDefault="00CF1534" w:rsidP="005F4CCE">
                      <w:pPr>
                        <w:spacing w:after="240"/>
                        <w:rPr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sz w:val="18"/>
                          <w:szCs w:val="18"/>
                        </w:rPr>
                        <w:t>Definition</w:t>
                      </w:r>
                      <w:r w:rsidR="00EB245C">
                        <w:rPr>
                          <w:b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="00EB245C" w:rsidRPr="00EB245C">
                        <w:rPr>
                          <w:b/>
                          <w:i/>
                          <w:sz w:val="18"/>
                          <w:szCs w:val="18"/>
                        </w:rPr>
                        <w:t>t</w:t>
                      </w:r>
                      <w:r w:rsidR="00EB245C" w:rsidRPr="00EB245C">
                        <w:rPr>
                          <w:b/>
                          <w:sz w:val="18"/>
                          <w:szCs w:val="18"/>
                          <w:vertAlign w:val="subscript"/>
                        </w:rPr>
                        <w:t>dunkel</w:t>
                      </w:r>
                      <w:proofErr w:type="spellEnd"/>
                      <w:r w:rsidR="00676785" w:rsidRPr="002B7B73">
                        <w:rPr>
                          <w:b/>
                          <w:sz w:val="18"/>
                          <w:szCs w:val="18"/>
                        </w:rPr>
                        <w:t>:</w:t>
                      </w:r>
                    </w:p>
                    <w:p w:rsidR="00676785" w:rsidRDefault="00CF1534" w:rsidP="00676785">
                      <w:r w:rsidRPr="00CF1534">
                        <w:rPr>
                          <w:sz w:val="18"/>
                          <w:szCs w:val="18"/>
                        </w:rPr>
                        <w:t xml:space="preserve">Als </w:t>
                      </w:r>
                      <w:r w:rsidRPr="00CF1534">
                        <w:rPr>
                          <w:b/>
                          <w:color w:val="D1282E" w:themeColor="text2"/>
                          <w:sz w:val="18"/>
                          <w:szCs w:val="18"/>
                        </w:rPr>
                        <w:t>Dunkelzeit</w:t>
                      </w:r>
                      <w:r w:rsidRPr="00CF1534">
                        <w:rPr>
                          <w:color w:val="D1282E" w:themeColor="text2"/>
                          <w:sz w:val="18"/>
                          <w:szCs w:val="18"/>
                        </w:rPr>
                        <w:t xml:space="preserve"> </w:t>
                      </w:r>
                      <w:r w:rsidRPr="00CF1534">
                        <w:rPr>
                          <w:sz w:val="18"/>
                          <w:szCs w:val="18"/>
                        </w:rPr>
                        <w:t xml:space="preserve">bezeichnet man die Zeitspanne, während der die Lichtschranke </w:t>
                      </w:r>
                      <w:r>
                        <w:rPr>
                          <w:sz w:val="18"/>
                          <w:szCs w:val="18"/>
                        </w:rPr>
                        <w:t xml:space="preserve">unterbrochen </w:t>
                      </w:r>
                      <w:r w:rsidRPr="00CF1534">
                        <w:rPr>
                          <w:sz w:val="18"/>
                          <w:szCs w:val="18"/>
                        </w:rPr>
                        <w:t>ist</w:t>
                      </w:r>
                      <w:r>
                        <w:rPr>
                          <w:sz w:val="18"/>
                          <w:szCs w:val="18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de-DE"/>
        </w:rPr>
        <w:t>Horizontal bewegt sich die Kugel gleichförmig mit der Abwurf</w:t>
      </w:r>
      <w:r>
        <w:rPr>
          <w:noProof/>
          <w:lang w:eastAsia="de-DE"/>
        </w:rPr>
        <w:softHyphen/>
        <w:t xml:space="preserve">geschwindigkeit </w:t>
      </w:r>
      <w:r w:rsidRPr="00766264">
        <w:rPr>
          <w:i/>
          <w:noProof/>
          <w:lang w:eastAsia="de-DE"/>
        </w:rPr>
        <w:t>v</w:t>
      </w:r>
      <w:r w:rsidRPr="00766264">
        <w:rPr>
          <w:noProof/>
          <w:vertAlign w:val="subscript"/>
          <w:lang w:eastAsia="de-DE"/>
        </w:rPr>
        <w:t>A</w:t>
      </w:r>
      <w:r>
        <w:rPr>
          <w:noProof/>
          <w:lang w:eastAsia="de-DE"/>
        </w:rPr>
        <w:t xml:space="preserve">. Sobald sie über die Tischkante hinaus gerollt ist, </w:t>
      </w:r>
    </w:p>
    <w:p w:rsidR="00766264" w:rsidRDefault="00766264" w:rsidP="00C0603D">
      <w:pPr>
        <w:ind w:right="3231"/>
        <w:rPr>
          <w:noProof/>
          <w:lang w:eastAsia="de-DE"/>
        </w:rPr>
      </w:pPr>
      <w:r>
        <w:rPr>
          <w:noProof/>
          <w:lang w:eastAsia="de-DE"/>
        </w:rPr>
        <w:t xml:space="preserve">fällt sie zusätzlich gleichmäßig beschleunigt die Tischhöhe </w:t>
      </w:r>
      <w:r w:rsidRPr="002F6955">
        <w:rPr>
          <w:i/>
          <w:noProof/>
          <w:lang w:eastAsia="de-DE"/>
        </w:rPr>
        <w:t>h</w:t>
      </w:r>
      <w:r>
        <w:rPr>
          <w:noProof/>
          <w:lang w:eastAsia="de-DE"/>
        </w:rPr>
        <w:t xml:space="preserve"> vertikal </w:t>
      </w:r>
    </w:p>
    <w:p w:rsidR="008328E0" w:rsidRDefault="00766264" w:rsidP="00C0603D">
      <w:pPr>
        <w:ind w:right="3231"/>
      </w:pPr>
      <w:r>
        <w:rPr>
          <w:noProof/>
          <w:lang w:eastAsia="de-DE"/>
        </w:rPr>
        <w:t xml:space="preserve">hinunter. Der </w:t>
      </w:r>
      <w:r w:rsidR="00644FC2">
        <w:rPr>
          <w:noProof/>
          <w:lang w:eastAsia="de-DE"/>
        </w:rPr>
        <w:t xml:space="preserve">Wurf ist also die Überlagerung </w:t>
      </w:r>
      <w:r>
        <w:rPr>
          <w:noProof/>
          <w:lang w:eastAsia="de-DE"/>
        </w:rPr>
        <w:t xml:space="preserve">einer horizontalen gleichförmigen Bewegung und einem vertikalen gleichmäßig beschleunigten Fall, die beide nach der Fallzeit </w:t>
      </w:r>
      <w:r w:rsidRPr="00766264">
        <w:rPr>
          <w:i/>
          <w:noProof/>
          <w:lang w:eastAsia="de-DE"/>
        </w:rPr>
        <w:t>t</w:t>
      </w:r>
      <w:r w:rsidR="009E6BBF">
        <w:rPr>
          <w:noProof/>
          <w:vertAlign w:val="subscript"/>
          <w:lang w:eastAsia="de-DE"/>
        </w:rPr>
        <w:t>f</w:t>
      </w:r>
      <w:r>
        <w:rPr>
          <w:noProof/>
          <w:lang w:eastAsia="de-DE"/>
        </w:rPr>
        <w:t xml:space="preserve"> beim Aufschlag enden</w:t>
      </w:r>
      <w:r w:rsidR="008328E0" w:rsidRPr="008328E0">
        <w:t>.</w:t>
      </w:r>
    </w:p>
    <w:p w:rsidR="00766264" w:rsidRPr="008328E0" w:rsidRDefault="00644FC2" w:rsidP="00766264">
      <w:pPr>
        <w:ind w:right="3231"/>
      </w:pPr>
      <w:r>
        <w:rPr>
          <w:noProof/>
          <w:lang w:eastAsia="de-DE"/>
        </w:rPr>
        <w:drawing>
          <wp:anchor distT="0" distB="0" distL="114300" distR="114300" simplePos="0" relativeHeight="251665408" behindDoc="0" locked="0" layoutInCell="1" allowOverlap="1" wp14:anchorId="5816082F" wp14:editId="6044DAEC">
            <wp:simplePos x="0" y="0"/>
            <wp:positionH relativeFrom="column">
              <wp:posOffset>41275</wp:posOffset>
            </wp:positionH>
            <wp:positionV relativeFrom="paragraph">
              <wp:posOffset>325755</wp:posOffset>
            </wp:positionV>
            <wp:extent cx="6297930" cy="5653405"/>
            <wp:effectExtent l="0" t="0" r="7620" b="4445"/>
            <wp:wrapTopAndBottom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430085_D06_Illu.t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97930" cy="56534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328E0" w:rsidRPr="00766264" w:rsidRDefault="008328E0" w:rsidP="00661809">
      <w:pPr>
        <w:pStyle w:val="AufgabeUntersuche"/>
        <w:numPr>
          <w:ilvl w:val="0"/>
          <w:numId w:val="0"/>
        </w:numPr>
        <w:ind w:left="142"/>
      </w:pPr>
    </w:p>
    <w:p w:rsidR="00BE4896" w:rsidRDefault="00045386" w:rsidP="00BE4896">
      <w:pPr>
        <w:pStyle w:val="KeinAbsatzformat"/>
      </w:pPr>
      <w:r>
        <w:rPr>
          <w:noProof/>
          <w:lang w:eastAsia="de-DE"/>
        </w:rPr>
        <w:lastRenderedPageBreak/>
        <w:t xml:space="preserve">   </w:t>
      </w:r>
    </w:p>
    <w:p w:rsidR="00766264" w:rsidRDefault="00C97F63" w:rsidP="00661809">
      <w:pPr>
        <w:tabs>
          <w:tab w:val="left" w:pos="6946"/>
        </w:tabs>
        <w:ind w:right="2948"/>
      </w:pPr>
      <w:r>
        <w:rPr>
          <w:noProof/>
          <w:vertAlign w:val="subscript"/>
          <w:lang w:eastAsia="de-DE"/>
        </w:rPr>
        <w:drawing>
          <wp:anchor distT="0" distB="0" distL="114300" distR="114300" simplePos="0" relativeHeight="251661312" behindDoc="0" locked="0" layoutInCell="1" allowOverlap="1" wp14:anchorId="4963C3D5" wp14:editId="135CAC68">
            <wp:simplePos x="0" y="0"/>
            <wp:positionH relativeFrom="column">
              <wp:posOffset>4333378</wp:posOffset>
            </wp:positionH>
            <wp:positionV relativeFrom="paragraph">
              <wp:posOffset>-85835</wp:posOffset>
            </wp:positionV>
            <wp:extent cx="1997709" cy="4425133"/>
            <wp:effectExtent l="0" t="0" r="3175" b="0"/>
            <wp:wrapNone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430085_D06_Messhinweis.tif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97709" cy="442513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66264">
        <w:t xml:space="preserve">Möchte man die Wurfweite </w:t>
      </w:r>
      <w:proofErr w:type="spellStart"/>
      <w:r w:rsidR="00766264" w:rsidRPr="00766264">
        <w:rPr>
          <w:i/>
        </w:rPr>
        <w:t>x</w:t>
      </w:r>
      <w:r w:rsidR="00766264" w:rsidRPr="00766264">
        <w:rPr>
          <w:vertAlign w:val="subscript"/>
        </w:rPr>
        <w:t>W</w:t>
      </w:r>
      <w:proofErr w:type="spellEnd"/>
      <w:r w:rsidR="00766264">
        <w:t xml:space="preserve"> in Abhängigkeit von der Abwurfgeschwindigkeit </w:t>
      </w:r>
      <w:proofErr w:type="spellStart"/>
      <w:r w:rsidR="00766264" w:rsidRPr="00766264">
        <w:rPr>
          <w:i/>
        </w:rPr>
        <w:t>v</w:t>
      </w:r>
      <w:r w:rsidR="00766264" w:rsidRPr="00766264">
        <w:rPr>
          <w:vertAlign w:val="subscript"/>
        </w:rPr>
        <w:t>A</w:t>
      </w:r>
      <w:proofErr w:type="spellEnd"/>
      <w:r w:rsidR="00766264">
        <w:t xml:space="preserve"> und der Höhe </w:t>
      </w:r>
      <w:r w:rsidR="00766264" w:rsidRPr="00766264">
        <w:rPr>
          <w:i/>
        </w:rPr>
        <w:t>h</w:t>
      </w:r>
      <w:r w:rsidR="00766264">
        <w:t xml:space="preserve"> berechnen, muss man ...</w:t>
      </w:r>
    </w:p>
    <w:p w:rsidR="00766264" w:rsidRDefault="00766264" w:rsidP="00661809">
      <w:pPr>
        <w:pStyle w:val="ABAufgabenmitNummerierung"/>
      </w:pPr>
      <w:r>
        <w:t xml:space="preserve">... </w:t>
      </w:r>
      <w:r w:rsidRPr="00FC545B">
        <w:t>durch</w:t>
      </w:r>
      <w:r>
        <w:t xml:space="preserve"> Umstellen des Fallgesetzes der vertikalen Bewegung einen Term für die Fallzeit </w:t>
      </w:r>
      <w:proofErr w:type="spellStart"/>
      <w:r w:rsidRPr="00766264">
        <w:rPr>
          <w:i/>
        </w:rPr>
        <w:t>t</w:t>
      </w:r>
      <w:r w:rsidRPr="00766264">
        <w:rPr>
          <w:vertAlign w:val="subscript"/>
        </w:rPr>
        <w:t>f</w:t>
      </w:r>
      <w:proofErr w:type="spellEnd"/>
      <w:r>
        <w:t xml:space="preserve"> gewinnen, und dann ...</w:t>
      </w:r>
    </w:p>
    <w:p w:rsidR="00766264" w:rsidRDefault="00766264" w:rsidP="00661809">
      <w:pPr>
        <w:pStyle w:val="ABAufgabenmitNummerierung"/>
      </w:pPr>
      <w:r>
        <w:t>... diesen Term als Zeit in das Weg-Zeit-Gesetz der horizontalen Bewegung einsetzen, um dadurch die Zeit zu eliminieren.</w:t>
      </w:r>
    </w:p>
    <w:p w:rsidR="00766264" w:rsidRDefault="00766264" w:rsidP="00766264"/>
    <w:p w:rsidR="009A384D" w:rsidRDefault="00766264" w:rsidP="00766264">
      <w:pPr>
        <w:rPr>
          <w:vertAlign w:val="subscript"/>
        </w:rPr>
      </w:pPr>
      <w:r>
        <w:t xml:space="preserve">Daraus ergibt sich für die </w:t>
      </w:r>
      <w:proofErr w:type="gramStart"/>
      <w:r>
        <w:t xml:space="preserve">Wurfweite  </w:t>
      </w:r>
      <w:proofErr w:type="spellStart"/>
      <w:r w:rsidRPr="00F4683C">
        <w:rPr>
          <w:i/>
          <w:highlight w:val="yellow"/>
        </w:rPr>
        <w:t>x</w:t>
      </w:r>
      <w:r w:rsidRPr="00F4683C">
        <w:rPr>
          <w:highlight w:val="yellow"/>
          <w:vertAlign w:val="subscript"/>
        </w:rPr>
        <w:t>W</w:t>
      </w:r>
      <w:proofErr w:type="spellEnd"/>
      <w:proofErr w:type="gramEnd"/>
      <w:r w:rsidRPr="00F4683C">
        <w:rPr>
          <w:highlight w:val="yellow"/>
          <w:vertAlign w:val="subscript"/>
        </w:rPr>
        <w:t xml:space="preserve"> </w:t>
      </w:r>
      <w:r w:rsidRPr="00F4683C">
        <w:rPr>
          <w:highlight w:val="yellow"/>
        </w:rPr>
        <w:t>=</w:t>
      </w:r>
      <w:r w:rsidRPr="00F4683C">
        <w:rPr>
          <w:highlight w:val="yellow"/>
          <w:vertAlign w:val="subscript"/>
        </w:rPr>
        <w:t xml:space="preserve"> </w:t>
      </w:r>
      <w:proofErr w:type="spellStart"/>
      <w:r w:rsidRPr="00F4683C">
        <w:rPr>
          <w:i/>
          <w:highlight w:val="yellow"/>
        </w:rPr>
        <w:t>v</w:t>
      </w:r>
      <w:r w:rsidRPr="00F4683C">
        <w:rPr>
          <w:highlight w:val="yellow"/>
          <w:vertAlign w:val="subscript"/>
        </w:rPr>
        <w:t>A</w:t>
      </w:r>
      <w:proofErr w:type="spellEnd"/>
      <w:r w:rsidRPr="00F4683C">
        <w:rPr>
          <w:highlight w:val="yellow"/>
          <w:vertAlign w:val="subscript"/>
        </w:rPr>
        <w:t xml:space="preserve"> </w:t>
      </w:r>
      <m:oMath>
        <m:rad>
          <m:radPr>
            <m:degHide m:val="1"/>
            <m:ctrlPr>
              <w:rPr>
                <w:rFonts w:ascii="Cambria Math" w:hAnsi="Cambria Math"/>
                <w:i/>
                <w:highlight w:val="yellow"/>
                <w:vertAlign w:val="subscript"/>
              </w:rPr>
            </m:ctrlPr>
          </m:radPr>
          <m:deg/>
          <m:e>
            <m:f>
              <m:fPr>
                <m:ctrlPr>
                  <w:rPr>
                    <w:rFonts w:ascii="Cambria Math" w:hAnsi="Cambria Math"/>
                    <w:i/>
                    <w:highlight w:val="yellow"/>
                    <w:vertAlign w:val="subscript"/>
                  </w:rPr>
                </m:ctrlPr>
              </m:fPr>
              <m:num>
                <m:r>
                  <w:rPr>
                    <w:rFonts w:ascii="Cambria Math" w:hAnsi="Cambria Math"/>
                    <w:highlight w:val="yellow"/>
                    <w:vertAlign w:val="subscript"/>
                  </w:rPr>
                  <m:t>2∙</m:t>
                </m:r>
                <m:r>
                  <w:rPr>
                    <w:rFonts w:ascii="Cambria Math" w:hAnsi="Cambria Math"/>
                    <w:highlight w:val="yellow"/>
                    <w:vertAlign w:val="subscript"/>
                  </w:rPr>
                  <m:t>h</m:t>
                </m:r>
              </m:num>
              <m:den>
                <m:r>
                  <w:rPr>
                    <w:rFonts w:ascii="Cambria Math" w:hAnsi="Cambria Math"/>
                    <w:highlight w:val="yellow"/>
                    <w:vertAlign w:val="subscript"/>
                  </w:rPr>
                  <m:t>g</m:t>
                </m:r>
              </m:den>
            </m:f>
          </m:e>
        </m:rad>
      </m:oMath>
      <w:r w:rsidR="00C97F63">
        <w:rPr>
          <w:rFonts w:eastAsiaTheme="minorEastAsia"/>
          <w:vertAlign w:val="subscript"/>
        </w:rPr>
        <w:t xml:space="preserve"> </w:t>
      </w:r>
    </w:p>
    <w:p w:rsidR="00766264" w:rsidRDefault="00766264" w:rsidP="00766264">
      <w:pPr>
        <w:rPr>
          <w:vertAlign w:val="subscript"/>
        </w:rPr>
      </w:pPr>
    </w:p>
    <w:p w:rsidR="00766264" w:rsidRDefault="00766264" w:rsidP="00766264"/>
    <w:p w:rsidR="00C97F63" w:rsidRDefault="00C97F63" w:rsidP="00CC6C10">
      <w:pPr>
        <w:pStyle w:val="Head"/>
      </w:pPr>
    </w:p>
    <w:p w:rsidR="00C97F63" w:rsidRDefault="00C97F63" w:rsidP="00CC6C10">
      <w:pPr>
        <w:pStyle w:val="Head"/>
      </w:pPr>
    </w:p>
    <w:p w:rsidR="00C97F63" w:rsidRDefault="00C97F63" w:rsidP="00CC6C10">
      <w:pPr>
        <w:pStyle w:val="Head"/>
      </w:pPr>
    </w:p>
    <w:p w:rsidR="00C97F63" w:rsidRDefault="00C97F63" w:rsidP="00661809">
      <w:pPr>
        <w:pStyle w:val="Head"/>
        <w:ind w:left="284" w:hanging="284"/>
      </w:pPr>
    </w:p>
    <w:p w:rsidR="00766264" w:rsidRDefault="00766264" w:rsidP="00CC6C10">
      <w:pPr>
        <w:pStyle w:val="Head"/>
      </w:pPr>
      <w:r>
        <w:t>Durchführung</w:t>
      </w:r>
    </w:p>
    <w:p w:rsidR="00766264" w:rsidRDefault="00C97F63" w:rsidP="00661809">
      <w:pPr>
        <w:pStyle w:val="AufgabeUntersuche"/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6E0C6D6" wp14:editId="5838FE25">
                <wp:simplePos x="0" y="0"/>
                <wp:positionH relativeFrom="column">
                  <wp:posOffset>4070985</wp:posOffset>
                </wp:positionH>
                <wp:positionV relativeFrom="paragraph">
                  <wp:posOffset>23605</wp:posOffset>
                </wp:positionV>
                <wp:extent cx="1309370" cy="709295"/>
                <wp:effectExtent l="285750" t="0" r="5080" b="281305"/>
                <wp:wrapNone/>
                <wp:docPr id="6" name="Rechteckige Legend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09370" cy="709295"/>
                        </a:xfrm>
                        <a:prstGeom prst="wedgeRectCallout">
                          <a:avLst>
                            <a:gd name="adj1" fmla="val -71301"/>
                            <a:gd name="adj2" fmla="val 88193"/>
                          </a:avLst>
                        </a:prstGeom>
                        <a:solidFill>
                          <a:srgbClr val="F5E51B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97F63" w:rsidRPr="001F1383" w:rsidRDefault="00C97F63" w:rsidP="00C97F63">
                            <w:pPr>
                              <w:rPr>
                                <w:b/>
                                <w:color w:val="D1282E" w:themeColor="text2"/>
                                <w:sz w:val="16"/>
                                <w:szCs w:val="16"/>
                              </w:rPr>
                            </w:pPr>
                            <w:r w:rsidRPr="001F1383">
                              <w:rPr>
                                <w:b/>
                                <w:color w:val="D1282E" w:themeColor="text2"/>
                                <w:sz w:val="16"/>
                                <w:szCs w:val="16"/>
                              </w:rPr>
                              <w:t>Messhinweis</w:t>
                            </w:r>
                          </w:p>
                          <w:p w:rsidR="00C97F63" w:rsidRPr="00C97F63" w:rsidRDefault="00C97F63" w:rsidP="00C97F63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C97F63">
                              <w:rPr>
                                <w:sz w:val="16"/>
                                <w:szCs w:val="16"/>
                              </w:rPr>
                              <w:t xml:space="preserve">Darauf achten, dass in der </w:t>
                            </w:r>
                          </w:p>
                          <w:p w:rsidR="00C97F63" w:rsidRPr="00C97F63" w:rsidRDefault="00C97F63" w:rsidP="00C97F63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C97F63">
                              <w:rPr>
                                <w:sz w:val="16"/>
                                <w:szCs w:val="16"/>
                              </w:rPr>
                              <w:t xml:space="preserve">Bewegungsrichtung der </w:t>
                            </w:r>
                          </w:p>
                          <w:p w:rsidR="00C97F63" w:rsidRPr="00817820" w:rsidRDefault="00C97F63" w:rsidP="00C97F63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C97F63">
                              <w:rPr>
                                <w:sz w:val="16"/>
                                <w:szCs w:val="16"/>
                              </w:rPr>
                              <w:t>Kugel gemessen wird!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6E0C6D6"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Rechteckige Legende 6" o:spid="_x0000_s1027" type="#_x0000_t61" style="position:absolute;left:0;text-align:left;margin-left:320.55pt;margin-top:1.85pt;width:103.1pt;height:55.85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" adj="-4601,29850" fillcolor="#f5e51b" stroked="f" strokeweight="2pt">
                <v:textbox>
                  <w:txbxContent>
                    <w:p w:rsidR="00C97F63" w:rsidRPr="001F1383" w:rsidRDefault="00C97F63" w:rsidP="00C97F63">
                      <w:pPr>
                        <w:rPr>
                          <w:b/>
                          <w:color w:val="D1282E" w:themeColor="text2"/>
                          <w:sz w:val="16"/>
                          <w:szCs w:val="16"/>
                        </w:rPr>
                      </w:pPr>
                      <w:r w:rsidRPr="001F1383">
                        <w:rPr>
                          <w:b/>
                          <w:color w:val="D1282E" w:themeColor="text2"/>
                          <w:sz w:val="16"/>
                          <w:szCs w:val="16"/>
                        </w:rPr>
                        <w:t>Messhinweis</w:t>
                      </w:r>
                    </w:p>
                    <w:p w:rsidR="00C97F63" w:rsidRPr="00C97F63" w:rsidRDefault="00C97F63" w:rsidP="00C97F63">
                      <w:pPr>
                        <w:rPr>
                          <w:sz w:val="16"/>
                          <w:szCs w:val="16"/>
                        </w:rPr>
                      </w:pPr>
                      <w:r w:rsidRPr="00C97F63">
                        <w:rPr>
                          <w:sz w:val="16"/>
                          <w:szCs w:val="16"/>
                        </w:rPr>
                        <w:t xml:space="preserve">Darauf achten, dass in der </w:t>
                      </w:r>
                    </w:p>
                    <w:p w:rsidR="00C97F63" w:rsidRPr="00C97F63" w:rsidRDefault="00C97F63" w:rsidP="00C97F63">
                      <w:pPr>
                        <w:rPr>
                          <w:sz w:val="16"/>
                          <w:szCs w:val="16"/>
                        </w:rPr>
                      </w:pPr>
                      <w:r w:rsidRPr="00C97F63">
                        <w:rPr>
                          <w:sz w:val="16"/>
                          <w:szCs w:val="16"/>
                        </w:rPr>
                        <w:t xml:space="preserve">Bewegungsrichtung der </w:t>
                      </w:r>
                    </w:p>
                    <w:p w:rsidR="00C97F63" w:rsidRPr="00817820" w:rsidRDefault="00C97F63" w:rsidP="00C97F63">
                      <w:pPr>
                        <w:rPr>
                          <w:sz w:val="16"/>
                          <w:szCs w:val="16"/>
                        </w:rPr>
                      </w:pPr>
                      <w:r w:rsidRPr="00C97F63">
                        <w:rPr>
                          <w:sz w:val="16"/>
                          <w:szCs w:val="16"/>
                        </w:rPr>
                        <w:t>Kugel gemessen wird!</w:t>
                      </w:r>
                    </w:p>
                  </w:txbxContent>
                </v:textbox>
              </v:shape>
            </w:pict>
          </mc:Fallback>
        </mc:AlternateContent>
      </w:r>
      <w:r w:rsidR="00766264">
        <w:t xml:space="preserve">Baue den Versuch gemäß Abbildung auf. Markiere mit einem Lot den Beginn des horizontalen Wurfes am Boden. </w:t>
      </w:r>
    </w:p>
    <w:p w:rsidR="00766264" w:rsidRDefault="00766264" w:rsidP="00661809">
      <w:pPr>
        <w:pStyle w:val="AufgabeUntersuche"/>
      </w:pPr>
      <w:r>
        <w:t>Miss die Fallhöhe des Tisches.</w:t>
      </w:r>
    </w:p>
    <w:tbl>
      <w:tblPr>
        <w:tblStyle w:val="Tabellenraster"/>
        <w:tblpPr w:leftFromText="141" w:rightFromText="141" w:vertAnchor="text" w:horzAnchor="margin" w:tblpY="837"/>
        <w:tblW w:w="9918" w:type="dxa"/>
        <w:tblLayout w:type="fixed"/>
        <w:tblLook w:val="04A0" w:firstRow="1" w:lastRow="0" w:firstColumn="1" w:lastColumn="0" w:noHBand="0" w:noVBand="1"/>
      </w:tblPr>
      <w:tblGrid>
        <w:gridCol w:w="3681"/>
        <w:gridCol w:w="1247"/>
        <w:gridCol w:w="1247"/>
        <w:gridCol w:w="1248"/>
        <w:gridCol w:w="1247"/>
        <w:gridCol w:w="1248"/>
      </w:tblGrid>
      <w:tr w:rsidR="00661809" w:rsidTr="00661809">
        <w:trPr>
          <w:trHeight w:val="454"/>
        </w:trPr>
        <w:tc>
          <w:tcPr>
            <w:tcW w:w="3681" w:type="dxa"/>
            <w:shd w:val="clear" w:color="auto" w:fill="D9D9D9" w:themeFill="background1" w:themeFillShade="D9"/>
            <w:vAlign w:val="center"/>
          </w:tcPr>
          <w:p w:rsidR="00661809" w:rsidRPr="00BE4896" w:rsidRDefault="00661809" w:rsidP="00661809">
            <w:pPr>
              <w:jc w:val="right"/>
            </w:pPr>
            <w:r w:rsidRPr="00F4683C">
              <w:rPr>
                <w:b/>
              </w:rPr>
              <w:t xml:space="preserve">Dunkelzeit </w:t>
            </w:r>
            <w:proofErr w:type="spellStart"/>
            <w:proofErr w:type="gramStart"/>
            <w:r w:rsidRPr="00F4683C">
              <w:rPr>
                <w:b/>
                <w:i/>
              </w:rPr>
              <w:t>t</w:t>
            </w:r>
            <w:r w:rsidRPr="00F4683C">
              <w:rPr>
                <w:b/>
                <w:vertAlign w:val="subscript"/>
              </w:rPr>
              <w:t>dunkel</w:t>
            </w:r>
            <w:proofErr w:type="spellEnd"/>
            <w:r>
              <w:rPr>
                <w:vertAlign w:val="subscript"/>
              </w:rPr>
              <w:t xml:space="preserve"> </w:t>
            </w:r>
            <w:r w:rsidRPr="009A384D">
              <w:rPr>
                <w:b/>
                <w:sz w:val="21"/>
                <w:szCs w:val="21"/>
              </w:rPr>
              <w:t xml:space="preserve"> in</w:t>
            </w:r>
            <w:proofErr w:type="gramEnd"/>
            <w:r w:rsidRPr="009A384D">
              <w:rPr>
                <w:b/>
                <w:sz w:val="21"/>
                <w:szCs w:val="21"/>
              </w:rPr>
              <w:t xml:space="preserve"> s</w:t>
            </w:r>
            <w:r>
              <w:t xml:space="preserve">  </w:t>
            </w:r>
          </w:p>
        </w:tc>
        <w:tc>
          <w:tcPr>
            <w:tcW w:w="1247" w:type="dxa"/>
            <w:shd w:val="clear" w:color="auto" w:fill="FFFFFF" w:themeFill="background1"/>
            <w:vAlign w:val="center"/>
          </w:tcPr>
          <w:p w:rsidR="00661809" w:rsidRPr="00BE4896" w:rsidRDefault="00661809" w:rsidP="00661809">
            <w:pPr>
              <w:pStyle w:val="KeinLeerraum"/>
              <w:jc w:val="center"/>
              <w:rPr>
                <w:sz w:val="21"/>
                <w:szCs w:val="21"/>
              </w:rPr>
            </w:pPr>
          </w:p>
        </w:tc>
        <w:tc>
          <w:tcPr>
            <w:tcW w:w="1247" w:type="dxa"/>
            <w:shd w:val="clear" w:color="auto" w:fill="FFFFFF" w:themeFill="background1"/>
            <w:vAlign w:val="center"/>
          </w:tcPr>
          <w:p w:rsidR="00661809" w:rsidRPr="00BE4896" w:rsidRDefault="00661809" w:rsidP="00661809">
            <w:pPr>
              <w:pStyle w:val="KeinLeerraum"/>
              <w:jc w:val="center"/>
              <w:rPr>
                <w:sz w:val="21"/>
                <w:szCs w:val="21"/>
              </w:rPr>
            </w:pPr>
          </w:p>
        </w:tc>
        <w:tc>
          <w:tcPr>
            <w:tcW w:w="1248" w:type="dxa"/>
            <w:shd w:val="clear" w:color="auto" w:fill="FFFFFF" w:themeFill="background1"/>
            <w:vAlign w:val="center"/>
          </w:tcPr>
          <w:p w:rsidR="00661809" w:rsidRPr="00BE4896" w:rsidRDefault="00661809" w:rsidP="00661809">
            <w:pPr>
              <w:pStyle w:val="KeinLeerraum"/>
              <w:jc w:val="center"/>
              <w:rPr>
                <w:sz w:val="21"/>
                <w:szCs w:val="21"/>
              </w:rPr>
            </w:pPr>
          </w:p>
        </w:tc>
        <w:tc>
          <w:tcPr>
            <w:tcW w:w="1247" w:type="dxa"/>
            <w:shd w:val="clear" w:color="auto" w:fill="FFFFFF" w:themeFill="background1"/>
            <w:vAlign w:val="center"/>
          </w:tcPr>
          <w:p w:rsidR="00661809" w:rsidRPr="00BE4896" w:rsidRDefault="00661809" w:rsidP="00661809">
            <w:pPr>
              <w:pStyle w:val="KeinLeerraum"/>
              <w:jc w:val="center"/>
              <w:rPr>
                <w:sz w:val="21"/>
                <w:szCs w:val="21"/>
              </w:rPr>
            </w:pPr>
          </w:p>
        </w:tc>
        <w:tc>
          <w:tcPr>
            <w:tcW w:w="1248" w:type="dxa"/>
            <w:shd w:val="clear" w:color="auto" w:fill="FFFFFF" w:themeFill="background1"/>
            <w:vAlign w:val="center"/>
          </w:tcPr>
          <w:p w:rsidR="00661809" w:rsidRPr="00BE4896" w:rsidRDefault="00661809" w:rsidP="00661809">
            <w:pPr>
              <w:pStyle w:val="KeinLeerraum"/>
              <w:jc w:val="center"/>
              <w:rPr>
                <w:sz w:val="21"/>
                <w:szCs w:val="21"/>
              </w:rPr>
            </w:pPr>
          </w:p>
        </w:tc>
      </w:tr>
      <w:tr w:rsidR="00661809" w:rsidTr="00661809">
        <w:trPr>
          <w:trHeight w:val="454"/>
        </w:trPr>
        <w:tc>
          <w:tcPr>
            <w:tcW w:w="3681" w:type="dxa"/>
            <w:shd w:val="clear" w:color="auto" w:fill="D9D9D9" w:themeFill="background1" w:themeFillShade="D9"/>
            <w:vAlign w:val="center"/>
          </w:tcPr>
          <w:p w:rsidR="00661809" w:rsidRPr="00BE4896" w:rsidRDefault="00661809" w:rsidP="00661809">
            <w:pPr>
              <w:pStyle w:val="KeinLeerraum"/>
              <w:jc w:val="right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Abwurfg</w:t>
            </w:r>
            <w:r w:rsidRPr="00BE4896">
              <w:rPr>
                <w:b/>
                <w:sz w:val="21"/>
                <w:szCs w:val="21"/>
              </w:rPr>
              <w:t xml:space="preserve">eschwindigkeit </w:t>
            </w:r>
            <w:proofErr w:type="spellStart"/>
            <w:proofErr w:type="gramStart"/>
            <w:r w:rsidRPr="00F4683C">
              <w:rPr>
                <w:b/>
                <w:i/>
                <w:sz w:val="21"/>
                <w:szCs w:val="21"/>
              </w:rPr>
              <w:t>v</w:t>
            </w:r>
            <w:r>
              <w:rPr>
                <w:b/>
                <w:sz w:val="21"/>
                <w:szCs w:val="21"/>
                <w:vertAlign w:val="subscript"/>
              </w:rPr>
              <w:t>A</w:t>
            </w:r>
            <w:proofErr w:type="spellEnd"/>
            <w:r>
              <w:rPr>
                <w:b/>
                <w:sz w:val="21"/>
                <w:szCs w:val="21"/>
                <w:vertAlign w:val="subscript"/>
              </w:rPr>
              <w:t xml:space="preserve"> </w:t>
            </w:r>
            <w:r w:rsidRPr="009A384D">
              <w:rPr>
                <w:b/>
                <w:sz w:val="21"/>
                <w:szCs w:val="21"/>
              </w:rPr>
              <w:t xml:space="preserve"> in</w:t>
            </w:r>
            <w:proofErr w:type="gramEnd"/>
            <w:r w:rsidRPr="009A384D">
              <w:rPr>
                <w:b/>
                <w:sz w:val="21"/>
                <w:szCs w:val="21"/>
              </w:rPr>
              <w:t xml:space="preserve"> m</w:t>
            </w:r>
            <w:r>
              <w:rPr>
                <w:b/>
                <w:sz w:val="21"/>
                <w:szCs w:val="21"/>
              </w:rPr>
              <w:t>/s</w:t>
            </w:r>
          </w:p>
        </w:tc>
        <w:tc>
          <w:tcPr>
            <w:tcW w:w="1247" w:type="dxa"/>
            <w:vAlign w:val="center"/>
          </w:tcPr>
          <w:p w:rsidR="00661809" w:rsidRPr="00BE4896" w:rsidRDefault="00661809" w:rsidP="00661809">
            <w:pPr>
              <w:pStyle w:val="KeinLeerraum"/>
              <w:jc w:val="center"/>
              <w:rPr>
                <w:sz w:val="21"/>
                <w:szCs w:val="21"/>
              </w:rPr>
            </w:pPr>
          </w:p>
        </w:tc>
        <w:tc>
          <w:tcPr>
            <w:tcW w:w="1247" w:type="dxa"/>
            <w:vAlign w:val="center"/>
          </w:tcPr>
          <w:p w:rsidR="00661809" w:rsidRPr="00BE4896" w:rsidRDefault="00661809" w:rsidP="00661809">
            <w:pPr>
              <w:pStyle w:val="KeinLeerraum"/>
              <w:jc w:val="center"/>
              <w:rPr>
                <w:sz w:val="21"/>
                <w:szCs w:val="21"/>
              </w:rPr>
            </w:pPr>
          </w:p>
        </w:tc>
        <w:tc>
          <w:tcPr>
            <w:tcW w:w="1248" w:type="dxa"/>
            <w:vAlign w:val="center"/>
          </w:tcPr>
          <w:p w:rsidR="00661809" w:rsidRPr="00BE4896" w:rsidRDefault="00661809" w:rsidP="00661809">
            <w:pPr>
              <w:pStyle w:val="KeinLeerraum"/>
              <w:jc w:val="center"/>
              <w:rPr>
                <w:sz w:val="21"/>
                <w:szCs w:val="21"/>
              </w:rPr>
            </w:pPr>
          </w:p>
        </w:tc>
        <w:tc>
          <w:tcPr>
            <w:tcW w:w="1247" w:type="dxa"/>
            <w:vAlign w:val="center"/>
          </w:tcPr>
          <w:p w:rsidR="00661809" w:rsidRPr="00BE4896" w:rsidRDefault="00661809" w:rsidP="00661809">
            <w:pPr>
              <w:pStyle w:val="KeinLeerraum"/>
              <w:jc w:val="center"/>
              <w:rPr>
                <w:sz w:val="21"/>
                <w:szCs w:val="21"/>
              </w:rPr>
            </w:pPr>
          </w:p>
        </w:tc>
        <w:tc>
          <w:tcPr>
            <w:tcW w:w="1248" w:type="dxa"/>
            <w:vAlign w:val="center"/>
          </w:tcPr>
          <w:p w:rsidR="00661809" w:rsidRPr="00BE4896" w:rsidRDefault="00661809" w:rsidP="00661809">
            <w:pPr>
              <w:pStyle w:val="KeinLeerraum"/>
              <w:jc w:val="center"/>
              <w:rPr>
                <w:sz w:val="21"/>
                <w:szCs w:val="21"/>
              </w:rPr>
            </w:pPr>
          </w:p>
        </w:tc>
      </w:tr>
      <w:tr w:rsidR="00661809" w:rsidTr="00661809">
        <w:trPr>
          <w:trHeight w:val="454"/>
        </w:trPr>
        <w:tc>
          <w:tcPr>
            <w:tcW w:w="3681" w:type="dxa"/>
            <w:shd w:val="clear" w:color="auto" w:fill="D9D9D9" w:themeFill="background1" w:themeFillShade="D9"/>
            <w:vAlign w:val="center"/>
          </w:tcPr>
          <w:p w:rsidR="00661809" w:rsidRPr="00BE4896" w:rsidRDefault="00661809" w:rsidP="00661809">
            <w:pPr>
              <w:pStyle w:val="KeinLeerraum"/>
              <w:jc w:val="right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Gemessene</w:t>
            </w:r>
            <w:r w:rsidRPr="00BE4896">
              <w:rPr>
                <w:b/>
                <w:sz w:val="21"/>
                <w:szCs w:val="21"/>
              </w:rPr>
              <w:t xml:space="preserve"> </w:t>
            </w:r>
            <w:r>
              <w:rPr>
                <w:b/>
                <w:sz w:val="21"/>
                <w:szCs w:val="21"/>
              </w:rPr>
              <w:t>Wurfweite</w:t>
            </w:r>
            <w:r w:rsidRPr="00BE4896">
              <w:rPr>
                <w:b/>
                <w:sz w:val="21"/>
                <w:szCs w:val="21"/>
              </w:rPr>
              <w:t xml:space="preserve"> </w:t>
            </w:r>
            <w:proofErr w:type="spellStart"/>
            <w:proofErr w:type="gramStart"/>
            <w:r w:rsidRPr="00F4683C">
              <w:rPr>
                <w:b/>
                <w:i/>
                <w:sz w:val="21"/>
                <w:szCs w:val="21"/>
              </w:rPr>
              <w:t>x</w:t>
            </w:r>
            <w:r>
              <w:rPr>
                <w:b/>
                <w:sz w:val="21"/>
                <w:szCs w:val="21"/>
                <w:vertAlign w:val="subscript"/>
              </w:rPr>
              <w:t>w</w:t>
            </w:r>
            <w:proofErr w:type="spellEnd"/>
            <w:r>
              <w:rPr>
                <w:b/>
                <w:sz w:val="21"/>
                <w:szCs w:val="21"/>
                <w:vertAlign w:val="subscript"/>
              </w:rPr>
              <w:t xml:space="preserve"> </w:t>
            </w:r>
            <w:r w:rsidRPr="009A384D">
              <w:rPr>
                <w:b/>
                <w:sz w:val="21"/>
                <w:szCs w:val="21"/>
              </w:rPr>
              <w:t xml:space="preserve"> in</w:t>
            </w:r>
            <w:proofErr w:type="gramEnd"/>
            <w:r w:rsidRPr="009A384D">
              <w:rPr>
                <w:b/>
                <w:sz w:val="21"/>
                <w:szCs w:val="21"/>
              </w:rPr>
              <w:t xml:space="preserve"> m</w:t>
            </w:r>
          </w:p>
        </w:tc>
        <w:tc>
          <w:tcPr>
            <w:tcW w:w="1247" w:type="dxa"/>
            <w:vAlign w:val="center"/>
          </w:tcPr>
          <w:p w:rsidR="00661809" w:rsidRPr="00BE4896" w:rsidRDefault="00661809" w:rsidP="00661809">
            <w:pPr>
              <w:pStyle w:val="KeinLeerraum"/>
              <w:jc w:val="center"/>
              <w:rPr>
                <w:sz w:val="21"/>
                <w:szCs w:val="21"/>
              </w:rPr>
            </w:pPr>
          </w:p>
        </w:tc>
        <w:tc>
          <w:tcPr>
            <w:tcW w:w="1247" w:type="dxa"/>
            <w:vAlign w:val="center"/>
          </w:tcPr>
          <w:p w:rsidR="00661809" w:rsidRPr="00BE4896" w:rsidRDefault="00661809" w:rsidP="00661809">
            <w:pPr>
              <w:pStyle w:val="KeinLeerraum"/>
              <w:jc w:val="center"/>
              <w:rPr>
                <w:sz w:val="21"/>
                <w:szCs w:val="21"/>
              </w:rPr>
            </w:pPr>
          </w:p>
        </w:tc>
        <w:tc>
          <w:tcPr>
            <w:tcW w:w="1248" w:type="dxa"/>
            <w:vAlign w:val="center"/>
          </w:tcPr>
          <w:p w:rsidR="00661809" w:rsidRPr="00BE4896" w:rsidRDefault="00661809" w:rsidP="00661809">
            <w:pPr>
              <w:pStyle w:val="KeinLeerraum"/>
              <w:jc w:val="center"/>
              <w:rPr>
                <w:sz w:val="21"/>
                <w:szCs w:val="21"/>
              </w:rPr>
            </w:pPr>
          </w:p>
        </w:tc>
        <w:tc>
          <w:tcPr>
            <w:tcW w:w="1247" w:type="dxa"/>
            <w:vAlign w:val="center"/>
          </w:tcPr>
          <w:p w:rsidR="00661809" w:rsidRPr="00BE4896" w:rsidRDefault="00661809" w:rsidP="00661809">
            <w:pPr>
              <w:pStyle w:val="KeinLeerraum"/>
              <w:jc w:val="center"/>
              <w:rPr>
                <w:sz w:val="21"/>
                <w:szCs w:val="21"/>
              </w:rPr>
            </w:pPr>
          </w:p>
        </w:tc>
        <w:tc>
          <w:tcPr>
            <w:tcW w:w="1248" w:type="dxa"/>
            <w:vAlign w:val="center"/>
          </w:tcPr>
          <w:p w:rsidR="00661809" w:rsidRPr="00BE4896" w:rsidRDefault="00661809" w:rsidP="00661809">
            <w:pPr>
              <w:pStyle w:val="KeinLeerraum"/>
              <w:jc w:val="center"/>
              <w:rPr>
                <w:sz w:val="21"/>
                <w:szCs w:val="21"/>
              </w:rPr>
            </w:pPr>
          </w:p>
        </w:tc>
      </w:tr>
      <w:tr w:rsidR="00661809" w:rsidTr="00661809">
        <w:trPr>
          <w:trHeight w:val="454"/>
        </w:trPr>
        <w:tc>
          <w:tcPr>
            <w:tcW w:w="3681" w:type="dxa"/>
            <w:shd w:val="clear" w:color="auto" w:fill="D9D9D9" w:themeFill="background1" w:themeFillShade="D9"/>
            <w:vAlign w:val="center"/>
          </w:tcPr>
          <w:p w:rsidR="00661809" w:rsidRDefault="00661809" w:rsidP="00661809">
            <w:pPr>
              <w:pStyle w:val="KeinLeerraum"/>
              <w:jc w:val="right"/>
              <w:rPr>
                <w:b/>
                <w:sz w:val="21"/>
                <w:szCs w:val="21"/>
              </w:rPr>
            </w:pPr>
            <w:proofErr w:type="spellStart"/>
            <w:r>
              <w:rPr>
                <w:b/>
                <w:sz w:val="21"/>
                <w:szCs w:val="21"/>
              </w:rPr>
              <w:t>Berechnetete</w:t>
            </w:r>
            <w:proofErr w:type="spellEnd"/>
            <w:r w:rsidRPr="00BE4896">
              <w:rPr>
                <w:b/>
                <w:sz w:val="21"/>
                <w:szCs w:val="21"/>
              </w:rPr>
              <w:t xml:space="preserve"> </w:t>
            </w:r>
            <w:r>
              <w:rPr>
                <w:b/>
                <w:sz w:val="21"/>
                <w:szCs w:val="21"/>
              </w:rPr>
              <w:t>Wurfweite</w:t>
            </w:r>
            <w:r w:rsidRPr="00BE4896">
              <w:rPr>
                <w:b/>
                <w:sz w:val="21"/>
                <w:szCs w:val="21"/>
              </w:rPr>
              <w:t xml:space="preserve"> </w:t>
            </w:r>
            <w:proofErr w:type="spellStart"/>
            <w:proofErr w:type="gramStart"/>
            <w:r w:rsidRPr="00F4683C">
              <w:rPr>
                <w:b/>
                <w:i/>
                <w:sz w:val="21"/>
                <w:szCs w:val="21"/>
              </w:rPr>
              <w:t>x</w:t>
            </w:r>
            <w:r>
              <w:rPr>
                <w:b/>
                <w:sz w:val="21"/>
                <w:szCs w:val="21"/>
                <w:vertAlign w:val="subscript"/>
              </w:rPr>
              <w:t>Theorie</w:t>
            </w:r>
            <w:proofErr w:type="spellEnd"/>
            <w:r>
              <w:rPr>
                <w:b/>
                <w:sz w:val="21"/>
                <w:szCs w:val="21"/>
                <w:vertAlign w:val="subscript"/>
              </w:rPr>
              <w:t xml:space="preserve"> </w:t>
            </w:r>
            <w:r w:rsidRPr="009A384D">
              <w:rPr>
                <w:b/>
                <w:sz w:val="21"/>
                <w:szCs w:val="21"/>
              </w:rPr>
              <w:t xml:space="preserve"> in</w:t>
            </w:r>
            <w:proofErr w:type="gramEnd"/>
            <w:r w:rsidRPr="009A384D">
              <w:rPr>
                <w:b/>
                <w:sz w:val="21"/>
                <w:szCs w:val="21"/>
              </w:rPr>
              <w:t xml:space="preserve"> m</w:t>
            </w:r>
          </w:p>
        </w:tc>
        <w:tc>
          <w:tcPr>
            <w:tcW w:w="1247" w:type="dxa"/>
            <w:vAlign w:val="center"/>
          </w:tcPr>
          <w:p w:rsidR="00661809" w:rsidRPr="00BE4896" w:rsidRDefault="00661809" w:rsidP="00661809">
            <w:pPr>
              <w:pStyle w:val="KeinLeerraum"/>
              <w:jc w:val="center"/>
              <w:rPr>
                <w:sz w:val="21"/>
                <w:szCs w:val="21"/>
              </w:rPr>
            </w:pPr>
          </w:p>
        </w:tc>
        <w:tc>
          <w:tcPr>
            <w:tcW w:w="1247" w:type="dxa"/>
            <w:vAlign w:val="center"/>
          </w:tcPr>
          <w:p w:rsidR="00661809" w:rsidRPr="00BE4896" w:rsidRDefault="00661809" w:rsidP="00661809">
            <w:pPr>
              <w:pStyle w:val="KeinLeerraum"/>
              <w:jc w:val="center"/>
              <w:rPr>
                <w:sz w:val="21"/>
                <w:szCs w:val="21"/>
              </w:rPr>
            </w:pPr>
          </w:p>
        </w:tc>
        <w:tc>
          <w:tcPr>
            <w:tcW w:w="1248" w:type="dxa"/>
            <w:vAlign w:val="center"/>
          </w:tcPr>
          <w:p w:rsidR="00661809" w:rsidRPr="00BE4896" w:rsidRDefault="00661809" w:rsidP="00661809">
            <w:pPr>
              <w:pStyle w:val="KeinLeerraum"/>
              <w:jc w:val="center"/>
              <w:rPr>
                <w:sz w:val="21"/>
                <w:szCs w:val="21"/>
              </w:rPr>
            </w:pPr>
          </w:p>
        </w:tc>
        <w:tc>
          <w:tcPr>
            <w:tcW w:w="1247" w:type="dxa"/>
            <w:vAlign w:val="center"/>
          </w:tcPr>
          <w:p w:rsidR="00661809" w:rsidRPr="00BE4896" w:rsidRDefault="00661809" w:rsidP="00661809">
            <w:pPr>
              <w:pStyle w:val="KeinLeerraum"/>
              <w:jc w:val="center"/>
              <w:rPr>
                <w:sz w:val="21"/>
                <w:szCs w:val="21"/>
              </w:rPr>
            </w:pPr>
          </w:p>
        </w:tc>
        <w:tc>
          <w:tcPr>
            <w:tcW w:w="1248" w:type="dxa"/>
            <w:vAlign w:val="center"/>
          </w:tcPr>
          <w:p w:rsidR="00661809" w:rsidRPr="00BE4896" w:rsidRDefault="00661809" w:rsidP="00661809">
            <w:pPr>
              <w:pStyle w:val="KeinLeerraum"/>
              <w:jc w:val="center"/>
              <w:rPr>
                <w:sz w:val="21"/>
                <w:szCs w:val="21"/>
              </w:rPr>
            </w:pPr>
          </w:p>
        </w:tc>
      </w:tr>
      <w:tr w:rsidR="00661809" w:rsidTr="00661809">
        <w:trPr>
          <w:trHeight w:val="454"/>
        </w:trPr>
        <w:tc>
          <w:tcPr>
            <w:tcW w:w="3681" w:type="dxa"/>
            <w:shd w:val="clear" w:color="auto" w:fill="D9D9D9" w:themeFill="background1" w:themeFillShade="D9"/>
            <w:vAlign w:val="center"/>
          </w:tcPr>
          <w:p w:rsidR="00661809" w:rsidRDefault="00661809" w:rsidP="00661809">
            <w:pPr>
              <w:pStyle w:val="KeinLeerraum"/>
              <w:jc w:val="right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 xml:space="preserve">Absoluter </w:t>
            </w:r>
            <w:proofErr w:type="gramStart"/>
            <w:r>
              <w:rPr>
                <w:b/>
                <w:sz w:val="21"/>
                <w:szCs w:val="21"/>
              </w:rPr>
              <w:t>Fehler</w:t>
            </w:r>
            <w:r>
              <w:rPr>
                <w:b/>
                <w:sz w:val="21"/>
                <w:szCs w:val="21"/>
                <w:vertAlign w:val="subscript"/>
              </w:rPr>
              <w:t xml:space="preserve"> </w:t>
            </w:r>
            <w:r w:rsidRPr="009A384D">
              <w:rPr>
                <w:b/>
                <w:sz w:val="21"/>
                <w:szCs w:val="21"/>
              </w:rPr>
              <w:t xml:space="preserve"> in</w:t>
            </w:r>
            <w:proofErr w:type="gramEnd"/>
            <w:r w:rsidRPr="009A384D">
              <w:rPr>
                <w:b/>
                <w:sz w:val="21"/>
                <w:szCs w:val="21"/>
              </w:rPr>
              <w:t xml:space="preserve"> m</w:t>
            </w:r>
          </w:p>
        </w:tc>
        <w:tc>
          <w:tcPr>
            <w:tcW w:w="1247" w:type="dxa"/>
            <w:vAlign w:val="center"/>
          </w:tcPr>
          <w:p w:rsidR="00661809" w:rsidRPr="00BE4896" w:rsidRDefault="00661809" w:rsidP="00661809">
            <w:pPr>
              <w:pStyle w:val="KeinLeerraum"/>
              <w:jc w:val="center"/>
              <w:rPr>
                <w:sz w:val="21"/>
                <w:szCs w:val="21"/>
              </w:rPr>
            </w:pPr>
          </w:p>
        </w:tc>
        <w:tc>
          <w:tcPr>
            <w:tcW w:w="1247" w:type="dxa"/>
            <w:vAlign w:val="center"/>
          </w:tcPr>
          <w:p w:rsidR="00661809" w:rsidRPr="00BE4896" w:rsidRDefault="00661809" w:rsidP="00661809">
            <w:pPr>
              <w:pStyle w:val="KeinLeerraum"/>
              <w:jc w:val="center"/>
              <w:rPr>
                <w:sz w:val="21"/>
                <w:szCs w:val="21"/>
              </w:rPr>
            </w:pPr>
          </w:p>
        </w:tc>
        <w:tc>
          <w:tcPr>
            <w:tcW w:w="1248" w:type="dxa"/>
            <w:vAlign w:val="center"/>
          </w:tcPr>
          <w:p w:rsidR="00661809" w:rsidRPr="00BE4896" w:rsidRDefault="00661809" w:rsidP="00661809">
            <w:pPr>
              <w:pStyle w:val="KeinLeerraum"/>
              <w:jc w:val="center"/>
              <w:rPr>
                <w:sz w:val="21"/>
                <w:szCs w:val="21"/>
              </w:rPr>
            </w:pPr>
          </w:p>
        </w:tc>
        <w:tc>
          <w:tcPr>
            <w:tcW w:w="1247" w:type="dxa"/>
            <w:vAlign w:val="center"/>
          </w:tcPr>
          <w:p w:rsidR="00661809" w:rsidRPr="00BE4896" w:rsidRDefault="00661809" w:rsidP="00661809">
            <w:pPr>
              <w:pStyle w:val="KeinLeerraum"/>
              <w:jc w:val="center"/>
              <w:rPr>
                <w:sz w:val="21"/>
                <w:szCs w:val="21"/>
              </w:rPr>
            </w:pPr>
          </w:p>
        </w:tc>
        <w:tc>
          <w:tcPr>
            <w:tcW w:w="1248" w:type="dxa"/>
            <w:vAlign w:val="center"/>
          </w:tcPr>
          <w:p w:rsidR="00661809" w:rsidRPr="00BE4896" w:rsidRDefault="00661809" w:rsidP="00661809">
            <w:pPr>
              <w:pStyle w:val="KeinLeerraum"/>
              <w:jc w:val="center"/>
              <w:rPr>
                <w:sz w:val="21"/>
                <w:szCs w:val="21"/>
              </w:rPr>
            </w:pPr>
          </w:p>
        </w:tc>
      </w:tr>
    </w:tbl>
    <w:p w:rsidR="00766264" w:rsidRDefault="00766264" w:rsidP="00661809">
      <w:pPr>
        <w:pStyle w:val="AufgabeUntersuche"/>
      </w:pPr>
      <w:r>
        <w:t xml:space="preserve">Lasse die Kugel gleichförmig durch die Lichtschranke rollen und miss Wurfweite </w:t>
      </w:r>
      <w:proofErr w:type="spellStart"/>
      <w:r w:rsidRPr="00F4683C">
        <w:rPr>
          <w:i/>
        </w:rPr>
        <w:t>x</w:t>
      </w:r>
      <w:r w:rsidRPr="00F4683C">
        <w:rPr>
          <w:vertAlign w:val="subscript"/>
        </w:rPr>
        <w:t>w</w:t>
      </w:r>
      <w:proofErr w:type="spellEnd"/>
      <w:r>
        <w:t xml:space="preserve"> und Dunkelzeit </w:t>
      </w:r>
      <w:proofErr w:type="spellStart"/>
      <w:r w:rsidRPr="00F4683C">
        <w:rPr>
          <w:i/>
        </w:rPr>
        <w:t>t</w:t>
      </w:r>
      <w:r w:rsidRPr="00F4683C">
        <w:rPr>
          <w:vertAlign w:val="subscript"/>
        </w:rPr>
        <w:t>dunkel</w:t>
      </w:r>
      <w:proofErr w:type="spellEnd"/>
      <w:r>
        <w:t xml:space="preserve"> der Lichtschranke.</w:t>
      </w:r>
      <w:r w:rsidR="00C97F63" w:rsidRPr="00C97F63">
        <w:rPr>
          <w:noProof/>
          <w:lang w:eastAsia="de-DE"/>
        </w:rPr>
        <w:t xml:space="preserve"> </w:t>
      </w:r>
    </w:p>
    <w:p w:rsidR="00F4683C" w:rsidRPr="00766264" w:rsidRDefault="00F4683C" w:rsidP="00F4683C"/>
    <w:p w:rsidR="00DF32D2" w:rsidRDefault="00C97F63" w:rsidP="00CC6C10">
      <w:pPr>
        <w:pStyle w:val="Head"/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4373135</wp:posOffset>
                </wp:positionH>
                <wp:positionV relativeFrom="paragraph">
                  <wp:posOffset>108005</wp:posOffset>
                </wp:positionV>
                <wp:extent cx="1900361" cy="1844703"/>
                <wp:effectExtent l="0" t="0" r="24130" b="22225"/>
                <wp:wrapNone/>
                <wp:docPr id="3" name="Textfeld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00361" cy="184470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97F63" w:rsidRPr="0046433E" w:rsidRDefault="00C97F63" w:rsidP="00C97F63">
                            <w:pPr>
                              <w:spacing w:before="33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46433E">
                              <w:rPr>
                                <w:rFonts w:eastAsia="Times New Roman" w:cs="Times New Roman"/>
                                <w:b/>
                                <w:spacing w:val="2"/>
                                <w:w w:val="105"/>
                                <w:sz w:val="20"/>
                                <w:szCs w:val="20"/>
                              </w:rPr>
                              <w:t>Be</w:t>
                            </w:r>
                            <w:r w:rsidRPr="0046433E">
                              <w:rPr>
                                <w:rFonts w:eastAsia="Times New Roman" w:cs="Times New Roman"/>
                                <w:b/>
                                <w:spacing w:val="1"/>
                                <w:w w:val="96"/>
                                <w:sz w:val="20"/>
                                <w:szCs w:val="20"/>
                              </w:rPr>
                              <w:t>i</w:t>
                            </w:r>
                            <w:r w:rsidRPr="0046433E">
                              <w:rPr>
                                <w:rFonts w:eastAsia="Times New Roman" w:cs="Times New Roman"/>
                                <w:b/>
                                <w:spacing w:val="2"/>
                                <w:w w:val="113"/>
                                <w:sz w:val="20"/>
                                <w:szCs w:val="20"/>
                              </w:rPr>
                              <w:t>spi</w:t>
                            </w:r>
                            <w:r w:rsidRPr="0046433E">
                              <w:rPr>
                                <w:rFonts w:eastAsia="Times New Roman" w:cs="Times New Roman"/>
                                <w:b/>
                                <w:spacing w:val="2"/>
                                <w:w w:val="123"/>
                                <w:sz w:val="20"/>
                                <w:szCs w:val="20"/>
                              </w:rPr>
                              <w:t>e</w:t>
                            </w:r>
                            <w:r w:rsidRPr="0046433E">
                              <w:rPr>
                                <w:rFonts w:eastAsia="Times New Roman" w:cs="Times New Roman"/>
                                <w:b/>
                                <w:w w:val="96"/>
                                <w:sz w:val="20"/>
                                <w:szCs w:val="20"/>
                              </w:rPr>
                              <w:t>l</w:t>
                            </w:r>
                            <w:r w:rsidRPr="0046433E">
                              <w:rPr>
                                <w:rFonts w:eastAsia="Times New Roman" w:cs="Times New Roman"/>
                                <w:b/>
                                <w:w w:val="103"/>
                                <w:sz w:val="20"/>
                                <w:szCs w:val="20"/>
                              </w:rPr>
                              <w:t>:</w:t>
                            </w:r>
                          </w:p>
                          <w:p w:rsidR="00C97F63" w:rsidRPr="0046433E" w:rsidRDefault="00C97F63" w:rsidP="00C97F63">
                            <w:pPr>
                              <w:spacing w:before="16" w:line="220" w:lineRule="exact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46433E" w:rsidRPr="0046433E" w:rsidRDefault="0046433E" w:rsidP="0046433E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proofErr w:type="gramStart"/>
                            <w:r w:rsidRPr="0046433E">
                              <w:rPr>
                                <w:sz w:val="20"/>
                                <w:szCs w:val="20"/>
                              </w:rPr>
                              <w:t xml:space="preserve">Angabe  </w:t>
                            </w:r>
                            <w:proofErr w:type="spellStart"/>
                            <w:r w:rsidRPr="0046433E">
                              <w:rPr>
                                <w:i/>
                                <w:sz w:val="20"/>
                                <w:szCs w:val="20"/>
                              </w:rPr>
                              <w:t>x</w:t>
                            </w:r>
                            <w:r w:rsidRPr="0046433E">
                              <w:rPr>
                                <w:sz w:val="20"/>
                                <w:szCs w:val="20"/>
                                <w:vertAlign w:val="subscript"/>
                              </w:rPr>
                              <w:t>Theorie</w:t>
                            </w:r>
                            <w:proofErr w:type="spellEnd"/>
                            <w:proofErr w:type="gramEnd"/>
                            <w:r w:rsidRPr="0046433E">
                              <w:rPr>
                                <w:sz w:val="20"/>
                                <w:szCs w:val="20"/>
                              </w:rPr>
                              <w:t xml:space="preserve"> = 150  mm</w:t>
                            </w:r>
                          </w:p>
                          <w:p w:rsidR="0046433E" w:rsidRPr="0046433E" w:rsidRDefault="0046433E" w:rsidP="0046433E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proofErr w:type="gramStart"/>
                            <w:r w:rsidRPr="0046433E">
                              <w:rPr>
                                <w:sz w:val="20"/>
                                <w:szCs w:val="20"/>
                              </w:rPr>
                              <w:t xml:space="preserve">Gemessen  </w:t>
                            </w:r>
                            <w:proofErr w:type="spellStart"/>
                            <w:r w:rsidRPr="0046433E">
                              <w:rPr>
                                <w:i/>
                                <w:sz w:val="20"/>
                                <w:szCs w:val="20"/>
                              </w:rPr>
                              <w:t>x</w:t>
                            </w:r>
                            <w:r w:rsidRPr="0046433E">
                              <w:rPr>
                                <w:sz w:val="20"/>
                                <w:szCs w:val="20"/>
                                <w:vertAlign w:val="subscript"/>
                              </w:rPr>
                              <w:t>w</w:t>
                            </w:r>
                            <w:proofErr w:type="spellEnd"/>
                            <w:proofErr w:type="gramEnd"/>
                            <w:r w:rsidRPr="0046433E">
                              <w:rPr>
                                <w:sz w:val="20"/>
                                <w:szCs w:val="20"/>
                              </w:rPr>
                              <w:t xml:space="preserve"> = 158 mm</w:t>
                            </w:r>
                          </w:p>
                          <w:p w:rsidR="0046433E" w:rsidRDefault="0046433E" w:rsidP="0046433E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46433E" w:rsidRPr="0046433E" w:rsidRDefault="0046433E" w:rsidP="0046433E">
                            <w:pPr>
                              <w:spacing w:after="240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46433E">
                              <w:rPr>
                                <w:b/>
                                <w:sz w:val="20"/>
                                <w:szCs w:val="20"/>
                              </w:rPr>
                              <w:t>Absoluter Fehler Δ</w:t>
                            </w:r>
                            <w:r w:rsidRPr="0046433E">
                              <w:rPr>
                                <w:b/>
                                <w:i/>
                                <w:sz w:val="20"/>
                                <w:szCs w:val="20"/>
                              </w:rPr>
                              <w:t>x</w:t>
                            </w:r>
                            <w:r w:rsidRPr="0046433E">
                              <w:rPr>
                                <w:b/>
                                <w:sz w:val="20"/>
                                <w:szCs w:val="20"/>
                                <w:vertAlign w:val="subscript"/>
                              </w:rPr>
                              <w:t>150</w:t>
                            </w:r>
                          </w:p>
                          <w:p w:rsidR="0046433E" w:rsidRPr="0046433E" w:rsidRDefault="0046433E" w:rsidP="0046433E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46433E">
                              <w:rPr>
                                <w:sz w:val="20"/>
                                <w:szCs w:val="20"/>
                              </w:rPr>
                              <w:t>Δ</w:t>
                            </w:r>
                            <w:r w:rsidRPr="0046433E">
                              <w:rPr>
                                <w:i/>
                                <w:sz w:val="20"/>
                                <w:szCs w:val="20"/>
                              </w:rPr>
                              <w:t>x</w:t>
                            </w:r>
                            <w:r w:rsidRPr="0046433E">
                              <w:rPr>
                                <w:sz w:val="20"/>
                                <w:szCs w:val="20"/>
                                <w:vertAlign w:val="subscript"/>
                              </w:rPr>
                              <w:t>150</w:t>
                            </w:r>
                            <w:r w:rsidRPr="0046433E">
                              <w:rPr>
                                <w:sz w:val="20"/>
                                <w:szCs w:val="20"/>
                              </w:rPr>
                              <w:t xml:space="preserve"> = | </w:t>
                            </w:r>
                            <w:proofErr w:type="spellStart"/>
                            <w:r w:rsidRPr="0046433E">
                              <w:rPr>
                                <w:i/>
                                <w:sz w:val="20"/>
                                <w:szCs w:val="20"/>
                              </w:rPr>
                              <w:t>x</w:t>
                            </w:r>
                            <w:r w:rsidRPr="0046433E">
                              <w:rPr>
                                <w:sz w:val="20"/>
                                <w:szCs w:val="20"/>
                                <w:vertAlign w:val="subscript"/>
                              </w:rPr>
                              <w:t>gemessen</w:t>
                            </w:r>
                            <w:proofErr w:type="spellEnd"/>
                            <w:r w:rsidRPr="0046433E">
                              <w:rPr>
                                <w:sz w:val="20"/>
                                <w:szCs w:val="20"/>
                              </w:rPr>
                              <w:t xml:space="preserve"> – </w:t>
                            </w:r>
                            <w:proofErr w:type="spellStart"/>
                            <w:r w:rsidRPr="0046433E">
                              <w:rPr>
                                <w:i/>
                                <w:sz w:val="20"/>
                                <w:szCs w:val="20"/>
                              </w:rPr>
                              <w:t>x</w:t>
                            </w:r>
                            <w:r w:rsidRPr="0046433E">
                              <w:rPr>
                                <w:sz w:val="20"/>
                                <w:szCs w:val="20"/>
                                <w:vertAlign w:val="subscript"/>
                              </w:rPr>
                              <w:t>Theorie</w:t>
                            </w:r>
                            <w:proofErr w:type="spellEnd"/>
                            <w:r w:rsidRPr="0046433E">
                              <w:rPr>
                                <w:sz w:val="20"/>
                                <w:szCs w:val="20"/>
                              </w:rPr>
                              <w:t xml:space="preserve"> |</w:t>
                            </w:r>
                          </w:p>
                          <w:p w:rsidR="0046433E" w:rsidRPr="0046433E" w:rsidRDefault="0046433E" w:rsidP="0046433E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46433E">
                              <w:rPr>
                                <w:sz w:val="20"/>
                                <w:szCs w:val="20"/>
                              </w:rPr>
                              <w:t>Δ</w:t>
                            </w:r>
                            <w:r w:rsidRPr="0046433E">
                              <w:rPr>
                                <w:i/>
                                <w:sz w:val="20"/>
                                <w:szCs w:val="20"/>
                              </w:rPr>
                              <w:t>x</w:t>
                            </w:r>
                            <w:r w:rsidRPr="0046433E">
                              <w:rPr>
                                <w:sz w:val="20"/>
                                <w:szCs w:val="20"/>
                                <w:vertAlign w:val="subscript"/>
                              </w:rPr>
                              <w:t>150</w:t>
                            </w:r>
                            <w:r w:rsidRPr="0046433E">
                              <w:rPr>
                                <w:sz w:val="20"/>
                                <w:szCs w:val="20"/>
                              </w:rPr>
                              <w:t xml:space="preserve"> = |158 mm – 150 mm |</w:t>
                            </w:r>
                          </w:p>
                          <w:p w:rsidR="0046433E" w:rsidRPr="0046433E" w:rsidRDefault="0046433E" w:rsidP="0046433E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46433E">
                              <w:rPr>
                                <w:sz w:val="20"/>
                                <w:szCs w:val="20"/>
                              </w:rPr>
                              <w:t>Δ</w:t>
                            </w:r>
                            <w:r w:rsidRPr="0046433E">
                              <w:rPr>
                                <w:i/>
                                <w:sz w:val="20"/>
                                <w:szCs w:val="20"/>
                              </w:rPr>
                              <w:t>x</w:t>
                            </w:r>
                            <w:r w:rsidRPr="0046433E">
                              <w:rPr>
                                <w:sz w:val="20"/>
                                <w:szCs w:val="20"/>
                                <w:vertAlign w:val="subscript"/>
                              </w:rPr>
                              <w:t>150</w:t>
                            </w:r>
                            <w:r w:rsidRPr="0046433E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gramStart"/>
                            <w:r w:rsidRPr="0046433E">
                              <w:rPr>
                                <w:sz w:val="20"/>
                                <w:szCs w:val="20"/>
                              </w:rPr>
                              <w:t>=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46433E">
                              <w:rPr>
                                <w:sz w:val="20"/>
                                <w:szCs w:val="20"/>
                              </w:rPr>
                              <w:t xml:space="preserve"> 8</w:t>
                            </w:r>
                            <w:proofErr w:type="gramEnd"/>
                            <w:r w:rsidRPr="0046433E">
                              <w:rPr>
                                <w:sz w:val="20"/>
                                <w:szCs w:val="20"/>
                              </w:rPr>
                              <w:t> mm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3" o:spid="_x0000_s1028" type="#_x0000_t202" style="position:absolute;margin-left:344.35pt;margin-top:8.5pt;width:149.65pt;height:145.25pt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" fillcolor="white [3201]" strokeweight=".5pt">
                <v:textbox>
                  <w:txbxContent>
                    <w:p w:rsidR="00C97F63" w:rsidRPr="0046433E" w:rsidRDefault="00C97F63" w:rsidP="00C97F63">
                      <w:pPr>
                        <w:spacing w:before="33"/>
                        <w:rPr>
                          <w:b/>
                          <w:sz w:val="20"/>
                          <w:szCs w:val="20"/>
                        </w:rPr>
                      </w:pPr>
                      <w:r w:rsidRPr="0046433E">
                        <w:rPr>
                          <w:rFonts w:eastAsia="Times New Roman" w:cs="Times New Roman"/>
                          <w:b/>
                          <w:spacing w:val="2"/>
                          <w:w w:val="105"/>
                          <w:sz w:val="20"/>
                          <w:szCs w:val="20"/>
                        </w:rPr>
                        <w:t>Be</w:t>
                      </w:r>
                      <w:r w:rsidRPr="0046433E">
                        <w:rPr>
                          <w:rFonts w:eastAsia="Times New Roman" w:cs="Times New Roman"/>
                          <w:b/>
                          <w:spacing w:val="1"/>
                          <w:w w:val="96"/>
                          <w:sz w:val="20"/>
                          <w:szCs w:val="20"/>
                        </w:rPr>
                        <w:t>i</w:t>
                      </w:r>
                      <w:r w:rsidRPr="0046433E">
                        <w:rPr>
                          <w:rFonts w:eastAsia="Times New Roman" w:cs="Times New Roman"/>
                          <w:b/>
                          <w:spacing w:val="2"/>
                          <w:w w:val="113"/>
                          <w:sz w:val="20"/>
                          <w:szCs w:val="20"/>
                        </w:rPr>
                        <w:t>spi</w:t>
                      </w:r>
                      <w:r w:rsidRPr="0046433E">
                        <w:rPr>
                          <w:rFonts w:eastAsia="Times New Roman" w:cs="Times New Roman"/>
                          <w:b/>
                          <w:spacing w:val="2"/>
                          <w:w w:val="123"/>
                          <w:sz w:val="20"/>
                          <w:szCs w:val="20"/>
                        </w:rPr>
                        <w:t>e</w:t>
                      </w:r>
                      <w:r w:rsidRPr="0046433E">
                        <w:rPr>
                          <w:rFonts w:eastAsia="Times New Roman" w:cs="Times New Roman"/>
                          <w:b/>
                          <w:w w:val="96"/>
                          <w:sz w:val="20"/>
                          <w:szCs w:val="20"/>
                        </w:rPr>
                        <w:t>l</w:t>
                      </w:r>
                      <w:r w:rsidRPr="0046433E">
                        <w:rPr>
                          <w:rFonts w:eastAsia="Times New Roman" w:cs="Times New Roman"/>
                          <w:b/>
                          <w:w w:val="103"/>
                          <w:sz w:val="20"/>
                          <w:szCs w:val="20"/>
                        </w:rPr>
                        <w:t>:</w:t>
                      </w:r>
                    </w:p>
                    <w:p w:rsidR="00C97F63" w:rsidRPr="0046433E" w:rsidRDefault="00C97F63" w:rsidP="00C97F63">
                      <w:pPr>
                        <w:spacing w:before="16" w:line="220" w:lineRule="exact"/>
                        <w:rPr>
                          <w:sz w:val="20"/>
                          <w:szCs w:val="20"/>
                        </w:rPr>
                      </w:pPr>
                    </w:p>
                    <w:p w:rsidR="0046433E" w:rsidRPr="0046433E" w:rsidRDefault="0046433E" w:rsidP="0046433E">
                      <w:pPr>
                        <w:rPr>
                          <w:sz w:val="20"/>
                          <w:szCs w:val="20"/>
                        </w:rPr>
                      </w:pPr>
                      <w:proofErr w:type="gramStart"/>
                      <w:r w:rsidRPr="0046433E">
                        <w:rPr>
                          <w:sz w:val="20"/>
                          <w:szCs w:val="20"/>
                        </w:rPr>
                        <w:t xml:space="preserve">Angabe  </w:t>
                      </w:r>
                      <w:proofErr w:type="spellStart"/>
                      <w:r w:rsidRPr="0046433E">
                        <w:rPr>
                          <w:i/>
                          <w:sz w:val="20"/>
                          <w:szCs w:val="20"/>
                        </w:rPr>
                        <w:t>x</w:t>
                      </w:r>
                      <w:r w:rsidRPr="0046433E">
                        <w:rPr>
                          <w:sz w:val="20"/>
                          <w:szCs w:val="20"/>
                          <w:vertAlign w:val="subscript"/>
                        </w:rPr>
                        <w:t>Theorie</w:t>
                      </w:r>
                      <w:proofErr w:type="spellEnd"/>
                      <w:proofErr w:type="gramEnd"/>
                      <w:r w:rsidRPr="0046433E">
                        <w:rPr>
                          <w:sz w:val="20"/>
                          <w:szCs w:val="20"/>
                        </w:rPr>
                        <w:t xml:space="preserve"> = 150  mm</w:t>
                      </w:r>
                    </w:p>
                    <w:p w:rsidR="0046433E" w:rsidRPr="0046433E" w:rsidRDefault="0046433E" w:rsidP="0046433E">
                      <w:pPr>
                        <w:rPr>
                          <w:sz w:val="20"/>
                          <w:szCs w:val="20"/>
                        </w:rPr>
                      </w:pPr>
                      <w:proofErr w:type="gramStart"/>
                      <w:r w:rsidRPr="0046433E">
                        <w:rPr>
                          <w:sz w:val="20"/>
                          <w:szCs w:val="20"/>
                        </w:rPr>
                        <w:t xml:space="preserve">Gemessen  </w:t>
                      </w:r>
                      <w:proofErr w:type="spellStart"/>
                      <w:r w:rsidRPr="0046433E">
                        <w:rPr>
                          <w:i/>
                          <w:sz w:val="20"/>
                          <w:szCs w:val="20"/>
                        </w:rPr>
                        <w:t>x</w:t>
                      </w:r>
                      <w:r w:rsidRPr="0046433E">
                        <w:rPr>
                          <w:sz w:val="20"/>
                          <w:szCs w:val="20"/>
                          <w:vertAlign w:val="subscript"/>
                        </w:rPr>
                        <w:t>w</w:t>
                      </w:r>
                      <w:proofErr w:type="spellEnd"/>
                      <w:proofErr w:type="gramEnd"/>
                      <w:r w:rsidRPr="0046433E">
                        <w:rPr>
                          <w:sz w:val="20"/>
                          <w:szCs w:val="20"/>
                        </w:rPr>
                        <w:t xml:space="preserve"> = 158 mm</w:t>
                      </w:r>
                    </w:p>
                    <w:p w:rsidR="0046433E" w:rsidRDefault="0046433E" w:rsidP="0046433E">
                      <w:pPr>
                        <w:rPr>
                          <w:sz w:val="20"/>
                          <w:szCs w:val="20"/>
                        </w:rPr>
                      </w:pPr>
                    </w:p>
                    <w:p w:rsidR="0046433E" w:rsidRPr="0046433E" w:rsidRDefault="0046433E" w:rsidP="0046433E">
                      <w:pPr>
                        <w:spacing w:after="240"/>
                        <w:rPr>
                          <w:b/>
                          <w:sz w:val="20"/>
                          <w:szCs w:val="20"/>
                        </w:rPr>
                      </w:pPr>
                      <w:r w:rsidRPr="0046433E">
                        <w:rPr>
                          <w:b/>
                          <w:sz w:val="20"/>
                          <w:szCs w:val="20"/>
                        </w:rPr>
                        <w:t>Absoluter Fehler Δ</w:t>
                      </w:r>
                      <w:r w:rsidRPr="0046433E">
                        <w:rPr>
                          <w:b/>
                          <w:i/>
                          <w:sz w:val="20"/>
                          <w:szCs w:val="20"/>
                        </w:rPr>
                        <w:t>x</w:t>
                      </w:r>
                      <w:r w:rsidRPr="0046433E">
                        <w:rPr>
                          <w:b/>
                          <w:sz w:val="20"/>
                          <w:szCs w:val="20"/>
                          <w:vertAlign w:val="subscript"/>
                        </w:rPr>
                        <w:t>150</w:t>
                      </w:r>
                    </w:p>
                    <w:p w:rsidR="0046433E" w:rsidRPr="0046433E" w:rsidRDefault="0046433E" w:rsidP="0046433E">
                      <w:pPr>
                        <w:rPr>
                          <w:sz w:val="20"/>
                          <w:szCs w:val="20"/>
                        </w:rPr>
                      </w:pPr>
                      <w:r w:rsidRPr="0046433E">
                        <w:rPr>
                          <w:sz w:val="20"/>
                          <w:szCs w:val="20"/>
                        </w:rPr>
                        <w:t>Δ</w:t>
                      </w:r>
                      <w:r w:rsidRPr="0046433E">
                        <w:rPr>
                          <w:i/>
                          <w:sz w:val="20"/>
                          <w:szCs w:val="20"/>
                        </w:rPr>
                        <w:t>x</w:t>
                      </w:r>
                      <w:r w:rsidRPr="0046433E">
                        <w:rPr>
                          <w:sz w:val="20"/>
                          <w:szCs w:val="20"/>
                          <w:vertAlign w:val="subscript"/>
                        </w:rPr>
                        <w:t>150</w:t>
                      </w:r>
                      <w:r w:rsidRPr="0046433E">
                        <w:rPr>
                          <w:sz w:val="20"/>
                          <w:szCs w:val="20"/>
                        </w:rPr>
                        <w:t xml:space="preserve"> = | </w:t>
                      </w:r>
                      <w:proofErr w:type="spellStart"/>
                      <w:r w:rsidRPr="0046433E">
                        <w:rPr>
                          <w:i/>
                          <w:sz w:val="20"/>
                          <w:szCs w:val="20"/>
                        </w:rPr>
                        <w:t>x</w:t>
                      </w:r>
                      <w:r w:rsidRPr="0046433E">
                        <w:rPr>
                          <w:sz w:val="20"/>
                          <w:szCs w:val="20"/>
                          <w:vertAlign w:val="subscript"/>
                        </w:rPr>
                        <w:t>gemessen</w:t>
                      </w:r>
                      <w:proofErr w:type="spellEnd"/>
                      <w:r w:rsidRPr="0046433E">
                        <w:rPr>
                          <w:sz w:val="20"/>
                          <w:szCs w:val="20"/>
                        </w:rPr>
                        <w:t xml:space="preserve"> – </w:t>
                      </w:r>
                      <w:proofErr w:type="spellStart"/>
                      <w:r w:rsidRPr="0046433E">
                        <w:rPr>
                          <w:i/>
                          <w:sz w:val="20"/>
                          <w:szCs w:val="20"/>
                        </w:rPr>
                        <w:t>x</w:t>
                      </w:r>
                      <w:r w:rsidRPr="0046433E">
                        <w:rPr>
                          <w:sz w:val="20"/>
                          <w:szCs w:val="20"/>
                          <w:vertAlign w:val="subscript"/>
                        </w:rPr>
                        <w:t>Theorie</w:t>
                      </w:r>
                      <w:proofErr w:type="spellEnd"/>
                      <w:r w:rsidRPr="0046433E">
                        <w:rPr>
                          <w:sz w:val="20"/>
                          <w:szCs w:val="20"/>
                        </w:rPr>
                        <w:t xml:space="preserve"> |</w:t>
                      </w:r>
                    </w:p>
                    <w:p w:rsidR="0046433E" w:rsidRPr="0046433E" w:rsidRDefault="0046433E" w:rsidP="0046433E">
                      <w:pPr>
                        <w:rPr>
                          <w:sz w:val="20"/>
                          <w:szCs w:val="20"/>
                        </w:rPr>
                      </w:pPr>
                      <w:r w:rsidRPr="0046433E">
                        <w:rPr>
                          <w:sz w:val="20"/>
                          <w:szCs w:val="20"/>
                        </w:rPr>
                        <w:t>Δ</w:t>
                      </w:r>
                      <w:r w:rsidRPr="0046433E">
                        <w:rPr>
                          <w:i/>
                          <w:sz w:val="20"/>
                          <w:szCs w:val="20"/>
                        </w:rPr>
                        <w:t>x</w:t>
                      </w:r>
                      <w:r w:rsidRPr="0046433E">
                        <w:rPr>
                          <w:sz w:val="20"/>
                          <w:szCs w:val="20"/>
                          <w:vertAlign w:val="subscript"/>
                        </w:rPr>
                        <w:t>150</w:t>
                      </w:r>
                      <w:r w:rsidRPr="0046433E">
                        <w:rPr>
                          <w:sz w:val="20"/>
                          <w:szCs w:val="20"/>
                        </w:rPr>
                        <w:t xml:space="preserve"> = |158 mm – 150 mm |</w:t>
                      </w:r>
                    </w:p>
                    <w:p w:rsidR="0046433E" w:rsidRPr="0046433E" w:rsidRDefault="0046433E" w:rsidP="0046433E">
                      <w:pPr>
                        <w:rPr>
                          <w:sz w:val="20"/>
                          <w:szCs w:val="20"/>
                        </w:rPr>
                      </w:pPr>
                      <w:r w:rsidRPr="0046433E">
                        <w:rPr>
                          <w:sz w:val="20"/>
                          <w:szCs w:val="20"/>
                        </w:rPr>
                        <w:t>Δ</w:t>
                      </w:r>
                      <w:r w:rsidRPr="0046433E">
                        <w:rPr>
                          <w:i/>
                          <w:sz w:val="20"/>
                          <w:szCs w:val="20"/>
                        </w:rPr>
                        <w:t>x</w:t>
                      </w:r>
                      <w:r w:rsidRPr="0046433E">
                        <w:rPr>
                          <w:sz w:val="20"/>
                          <w:szCs w:val="20"/>
                          <w:vertAlign w:val="subscript"/>
                        </w:rPr>
                        <w:t>150</w:t>
                      </w:r>
                      <w:r w:rsidRPr="0046433E">
                        <w:rPr>
                          <w:sz w:val="20"/>
                          <w:szCs w:val="20"/>
                        </w:rPr>
                        <w:t xml:space="preserve"> </w:t>
                      </w:r>
                      <w:proofErr w:type="gramStart"/>
                      <w:r w:rsidRPr="0046433E">
                        <w:rPr>
                          <w:sz w:val="20"/>
                          <w:szCs w:val="20"/>
                        </w:rPr>
                        <w:t>=</w:t>
                      </w:r>
                      <w:r>
                        <w:rPr>
                          <w:sz w:val="20"/>
                          <w:szCs w:val="20"/>
                        </w:rPr>
                        <w:t xml:space="preserve"> </w:t>
                      </w:r>
                      <w:r w:rsidRPr="0046433E">
                        <w:rPr>
                          <w:sz w:val="20"/>
                          <w:szCs w:val="20"/>
                        </w:rPr>
                        <w:t xml:space="preserve"> 8</w:t>
                      </w:r>
                      <w:proofErr w:type="gramEnd"/>
                      <w:r w:rsidRPr="0046433E">
                        <w:rPr>
                          <w:sz w:val="20"/>
                          <w:szCs w:val="20"/>
                        </w:rPr>
                        <w:t> mm</w:t>
                      </w:r>
                    </w:p>
                  </w:txbxContent>
                </v:textbox>
              </v:shape>
            </w:pict>
          </mc:Fallback>
        </mc:AlternateContent>
      </w:r>
      <w:r w:rsidR="00DF32D2">
        <w:t>Auswertung:</w:t>
      </w:r>
      <w:r w:rsidR="005F4CCE" w:rsidRPr="005F4CCE">
        <w:rPr>
          <w:noProof/>
          <w:lang w:eastAsia="de-DE"/>
        </w:rPr>
        <w:t xml:space="preserve"> </w:t>
      </w:r>
    </w:p>
    <w:p w:rsidR="00766264" w:rsidRPr="00766264" w:rsidRDefault="00766264" w:rsidP="00661809">
      <w:pPr>
        <w:pStyle w:val="ABAufgabenmitNummerierung"/>
        <w:numPr>
          <w:ilvl w:val="0"/>
          <w:numId w:val="13"/>
        </w:numPr>
        <w:tabs>
          <w:tab w:val="clear" w:pos="426"/>
          <w:tab w:val="center" w:pos="284"/>
        </w:tabs>
        <w:ind w:left="284" w:hanging="284"/>
      </w:pPr>
      <w:r w:rsidRPr="00FC545B">
        <w:t>Berechne</w:t>
      </w:r>
      <w:r w:rsidRPr="00766264">
        <w:t xml:space="preserve"> </w:t>
      </w:r>
      <w:r w:rsidRPr="00FC545B">
        <w:t>aus</w:t>
      </w:r>
      <w:r w:rsidRPr="00766264">
        <w:t xml:space="preserve"> den </w:t>
      </w:r>
      <w:r w:rsidRPr="00FC545B">
        <w:t>Dunkelzeiten</w:t>
      </w:r>
      <w:r w:rsidRPr="00766264">
        <w:t xml:space="preserve"> die Abwurfgeschwindigkeit.</w:t>
      </w:r>
    </w:p>
    <w:p w:rsidR="00766264" w:rsidRPr="00766264" w:rsidRDefault="00766264" w:rsidP="00661809">
      <w:pPr>
        <w:pStyle w:val="ABAufgabenmitNummerierung"/>
        <w:numPr>
          <w:ilvl w:val="0"/>
          <w:numId w:val="13"/>
        </w:numPr>
        <w:tabs>
          <w:tab w:val="clear" w:pos="426"/>
          <w:tab w:val="center" w:pos="284"/>
        </w:tabs>
        <w:ind w:left="284" w:hanging="284"/>
      </w:pPr>
      <w:r w:rsidRPr="00766264">
        <w:t xml:space="preserve">Berechne für jeden deiner Würfe die Wurfweite mithilfe der </w:t>
      </w:r>
      <w:proofErr w:type="gramStart"/>
      <w:r w:rsidRPr="00766264">
        <w:t>eingangs hergeleiteten Formel</w:t>
      </w:r>
      <w:proofErr w:type="gramEnd"/>
      <w:r w:rsidRPr="00766264">
        <w:t xml:space="preserve"> </w:t>
      </w:r>
    </w:p>
    <w:p w:rsidR="00766264" w:rsidRPr="00766264" w:rsidRDefault="00FC545B" w:rsidP="00661809">
      <w:pPr>
        <w:pStyle w:val="ABAufgabenmitNummerierung"/>
        <w:numPr>
          <w:ilvl w:val="0"/>
          <w:numId w:val="0"/>
        </w:numPr>
        <w:ind w:left="142" w:firstLine="142"/>
      </w:pPr>
      <w:proofErr w:type="spellStart"/>
      <w:r w:rsidRPr="00FC545B">
        <w:t>x</w:t>
      </w:r>
      <w:r w:rsidRPr="00FC545B">
        <w:rPr>
          <w:vertAlign w:val="subscript"/>
        </w:rPr>
        <w:t>W</w:t>
      </w:r>
      <w:proofErr w:type="spellEnd"/>
      <w:r w:rsidRPr="00FC545B">
        <w:rPr>
          <w:vertAlign w:val="subscript"/>
        </w:rPr>
        <w:t xml:space="preserve"> </w:t>
      </w:r>
      <w:r w:rsidRPr="00FC545B">
        <w:t>=</w:t>
      </w:r>
      <w:r w:rsidRPr="00FC545B">
        <w:rPr>
          <w:vertAlign w:val="subscript"/>
        </w:rPr>
        <w:t xml:space="preserve"> </w:t>
      </w:r>
      <w:proofErr w:type="spellStart"/>
      <w:r w:rsidRPr="00FC545B">
        <w:t>v</w:t>
      </w:r>
      <w:r w:rsidRPr="00FC545B">
        <w:rPr>
          <w:vertAlign w:val="subscript"/>
        </w:rPr>
        <w:t>A</w:t>
      </w:r>
      <w:proofErr w:type="spellEnd"/>
      <w:r w:rsidRPr="00FC545B">
        <w:rPr>
          <w:vertAlign w:val="subscript"/>
        </w:rPr>
        <w:t xml:space="preserve"> </w:t>
      </w:r>
      <m:oMath>
        <m:rad>
          <m:radPr>
            <m:degHide m:val="1"/>
            <m:ctrlPr>
              <w:rPr>
                <w:rFonts w:ascii="Cambria Math" w:hAnsi="Cambria Math" w:cstheme="minorBidi"/>
                <w:color w:val="auto"/>
                <w:sz w:val="22"/>
                <w:szCs w:val="22"/>
                <w:vertAlign w:val="subscript"/>
              </w:rPr>
            </m:ctrlPr>
          </m:radPr>
          <m:deg/>
          <m:e>
            <m:f>
              <m:fPr>
                <m:ctrlPr>
                  <w:rPr>
                    <w:rFonts w:ascii="Cambria Math" w:hAnsi="Cambria Math" w:cstheme="minorBidi"/>
                    <w:color w:val="auto"/>
                    <w:sz w:val="22"/>
                    <w:szCs w:val="22"/>
                    <w:vertAlign w:val="subscript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/>
                    <w:vertAlign w:val="subscript"/>
                  </w:rPr>
                  <m:t>2∙</m:t>
                </m:r>
                <m:r>
                  <w:rPr>
                    <w:rFonts w:ascii="Cambria Math" w:hAnsi="Cambria Math"/>
                    <w:vertAlign w:val="subscript"/>
                  </w:rPr>
                  <m:t>h</m:t>
                </m:r>
              </m:num>
              <m:den>
                <m:r>
                  <w:rPr>
                    <w:rFonts w:ascii="Cambria Math" w:hAnsi="Cambria Math"/>
                    <w:vertAlign w:val="subscript"/>
                  </w:rPr>
                  <m:t>g</m:t>
                </m:r>
              </m:den>
            </m:f>
          </m:e>
        </m:rad>
      </m:oMath>
    </w:p>
    <w:p w:rsidR="00766264" w:rsidRPr="00766264" w:rsidRDefault="00766264" w:rsidP="00661809">
      <w:pPr>
        <w:pStyle w:val="ABAufgabenmitNummerierung"/>
        <w:numPr>
          <w:ilvl w:val="0"/>
          <w:numId w:val="13"/>
        </w:numPr>
        <w:tabs>
          <w:tab w:val="clear" w:pos="426"/>
          <w:tab w:val="center" w:pos="284"/>
        </w:tabs>
        <w:ind w:left="284" w:hanging="284"/>
      </w:pPr>
      <w:r w:rsidRPr="00766264">
        <w:t>Berechne den absoluten Fehler.</w:t>
      </w:r>
    </w:p>
    <w:p w:rsidR="00CF1534" w:rsidRPr="00CF1534" w:rsidRDefault="00766264" w:rsidP="00661809">
      <w:pPr>
        <w:pStyle w:val="ABAufgabenmitNummerierung"/>
        <w:rPr>
          <w:lang w:eastAsia="de-DE"/>
        </w:rPr>
      </w:pPr>
      <w:r w:rsidRPr="00766264">
        <w:t>Disku</w:t>
      </w:r>
      <w:bookmarkStart w:id="0" w:name="_GoBack"/>
      <w:bookmarkEnd w:id="0"/>
      <w:r w:rsidRPr="00766264">
        <w:t>tiere, welchen Einfluss di</w:t>
      </w:r>
      <w:r w:rsidR="00FC545B">
        <w:t>e Luftreibung auf das Verhältnis</w:t>
      </w:r>
      <w:r w:rsidRPr="00766264">
        <w:t xml:space="preserve"> zwischen berechneter und gemessener Wurfweite hat.</w:t>
      </w:r>
    </w:p>
    <w:sectPr w:rsidR="00CF1534" w:rsidRPr="00CF1534" w:rsidSect="005F50A5">
      <w:headerReference w:type="default" r:id="rId11"/>
      <w:footerReference w:type="default" r:id="rId12"/>
      <w:pgSz w:w="11906" w:h="16838"/>
      <w:pgMar w:top="624" w:right="1077" w:bottom="720" w:left="1077" w:header="624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1541B" w:rsidRDefault="00F1541B" w:rsidP="00F1541B">
      <w:r>
        <w:separator/>
      </w:r>
    </w:p>
    <w:p w:rsidR="00000000" w:rsidRDefault="00661809"/>
  </w:endnote>
  <w:endnote w:type="continuationSeparator" w:id="0">
    <w:p w:rsidR="00F1541B" w:rsidRDefault="00F1541B" w:rsidP="00F1541B">
      <w:r>
        <w:continuationSeparator/>
      </w:r>
    </w:p>
    <w:p w:rsidR="00000000" w:rsidRDefault="0066180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ITC Stone Sans Std Medium">
    <w:altName w:val="ITC Stone Sans Std Medium"/>
    <w:panose1 w:val="020B0602030503020204"/>
    <w:charset w:val="00"/>
    <w:family w:val="swiss"/>
    <w:notTrueType/>
    <w:pitch w:val="variable"/>
    <w:sig w:usb0="800000AF" w:usb1="4000204A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C49E5" w:rsidRPr="00C24CEF" w:rsidRDefault="004C49E5" w:rsidP="00271C9A">
    <w:pPr>
      <w:pStyle w:val="Fuzeile"/>
      <w:pBdr>
        <w:top w:val="single" w:sz="4" w:space="1" w:color="auto"/>
      </w:pBdr>
      <w:tabs>
        <w:tab w:val="clear" w:pos="4536"/>
        <w:tab w:val="clear" w:pos="9072"/>
        <w:tab w:val="right" w:leader="underscore" w:pos="9639"/>
      </w:tabs>
      <w:ind w:right="-171"/>
      <w:rPr>
        <w:rFonts w:ascii="Arial" w:hAnsi="Arial" w:cs="Arial"/>
        <w:sz w:val="16"/>
        <w:szCs w:val="16"/>
      </w:rPr>
    </w:pPr>
    <w:r w:rsidRPr="00C24CEF">
      <w:rPr>
        <w:rFonts w:ascii="Arial" w:hAnsi="Arial" w:cs="Arial"/>
        <w:sz w:val="16"/>
        <w:szCs w:val="16"/>
      </w:rPr>
      <w:t>© Cornelsen Experimenta</w:t>
    </w:r>
    <w:r w:rsidR="005F7188">
      <w:rPr>
        <w:rFonts w:ascii="Arial" w:hAnsi="Arial" w:cs="Arial"/>
        <w:sz w:val="16"/>
        <w:szCs w:val="16"/>
      </w:rPr>
      <w:t xml:space="preserve"> </w:t>
    </w:r>
    <w:r w:rsidR="00C0603D">
      <w:rPr>
        <w:rFonts w:ascii="Arial" w:hAnsi="Arial" w:cs="Arial"/>
        <w:sz w:val="16"/>
        <w:szCs w:val="16"/>
      </w:rPr>
      <w:t xml:space="preserve">                                                                                                                                               </w:t>
    </w:r>
    <w:r w:rsidR="00271C9A">
      <w:rPr>
        <w:rFonts w:ascii="Arial" w:hAnsi="Arial" w:cs="Arial"/>
        <w:sz w:val="16"/>
        <w:szCs w:val="16"/>
      </w:rPr>
      <w:t xml:space="preserve"> </w:t>
    </w:r>
    <w:r w:rsidR="00C0603D">
      <w:rPr>
        <w:rFonts w:ascii="Arial" w:hAnsi="Arial" w:cs="Arial"/>
        <w:sz w:val="16"/>
        <w:szCs w:val="16"/>
      </w:rPr>
      <w:t xml:space="preserve"> 430095 </w:t>
    </w:r>
    <w:r w:rsidR="005F7188">
      <w:rPr>
        <w:rFonts w:ascii="Arial" w:hAnsi="Arial" w:cs="Arial"/>
        <w:sz w:val="16"/>
        <w:szCs w:val="16"/>
      </w:rPr>
      <w:t>Version 02.00</w:t>
    </w:r>
  </w:p>
  <w:p w:rsidR="007D3956" w:rsidRPr="004C49E5" w:rsidRDefault="007D3956" w:rsidP="004C49E5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1541B" w:rsidRDefault="00F1541B" w:rsidP="00F1541B">
      <w:r>
        <w:separator/>
      </w:r>
    </w:p>
    <w:p w:rsidR="00000000" w:rsidRDefault="00661809"/>
  </w:footnote>
  <w:footnote w:type="continuationSeparator" w:id="0">
    <w:p w:rsidR="00F1541B" w:rsidRDefault="00F1541B" w:rsidP="00F1541B">
      <w:r>
        <w:continuationSeparator/>
      </w:r>
    </w:p>
    <w:p w:rsidR="00000000" w:rsidRDefault="0066180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9918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Layout w:type="fixed"/>
      <w:tblLook w:val="04A0" w:firstRow="1" w:lastRow="0" w:firstColumn="1" w:lastColumn="0" w:noHBand="0" w:noVBand="1"/>
    </w:tblPr>
    <w:tblGrid>
      <w:gridCol w:w="1384"/>
      <w:gridCol w:w="4281"/>
      <w:gridCol w:w="4253"/>
    </w:tblGrid>
    <w:tr w:rsidR="009238C3" w:rsidTr="00CC6C10">
      <w:trPr>
        <w:trHeight w:val="425"/>
      </w:trPr>
      <w:tc>
        <w:tcPr>
          <w:tcW w:w="1384" w:type="dxa"/>
          <w:vMerge w:val="restart"/>
          <w:tcBorders>
            <w:bottom w:val="nil"/>
          </w:tcBorders>
          <w:shd w:val="clear" w:color="auto" w:fill="000000" w:themeFill="text1"/>
          <w:vAlign w:val="bottom"/>
        </w:tcPr>
        <w:p w:rsidR="009238C3" w:rsidRPr="00E54CFF" w:rsidRDefault="009238C3" w:rsidP="00B565B0">
          <w:pPr>
            <w:tabs>
              <w:tab w:val="left" w:pos="284"/>
            </w:tabs>
            <w:jc w:val="center"/>
            <w:rPr>
              <w:rFonts w:cs="Arial"/>
              <w:b/>
              <w:sz w:val="48"/>
              <w:szCs w:val="48"/>
            </w:rPr>
          </w:pPr>
          <w:proofErr w:type="spellStart"/>
          <w:r w:rsidRPr="00E54CFF">
            <w:rPr>
              <w:rFonts w:cs="Arial"/>
              <w:b/>
              <w:sz w:val="48"/>
              <w:szCs w:val="48"/>
            </w:rPr>
            <w:t>Ph</w:t>
          </w:r>
          <w:proofErr w:type="spellEnd"/>
        </w:p>
        <w:p w:rsidR="009238C3" w:rsidRPr="005F7188" w:rsidRDefault="00045386" w:rsidP="00BA34C2">
          <w:pPr>
            <w:tabs>
              <w:tab w:val="left" w:pos="284"/>
              <w:tab w:val="center" w:pos="799"/>
            </w:tabs>
            <w:jc w:val="center"/>
            <w:rPr>
              <w:rFonts w:cs="Arial"/>
              <w:b/>
            </w:rPr>
          </w:pPr>
          <w:r w:rsidRPr="005F7188">
            <w:rPr>
              <w:rFonts w:cs="Arial"/>
              <w:b/>
            </w:rPr>
            <w:t>Dynamik</w:t>
          </w:r>
        </w:p>
      </w:tc>
      <w:tc>
        <w:tcPr>
          <w:tcW w:w="4281" w:type="dxa"/>
          <w:vMerge w:val="restart"/>
          <w:tcBorders>
            <w:bottom w:val="nil"/>
          </w:tcBorders>
          <w:vAlign w:val="center"/>
        </w:tcPr>
        <w:p w:rsidR="009238C3" w:rsidRDefault="00CF1534" w:rsidP="0066648D">
          <w:pPr>
            <w:pStyle w:val="ABTitel"/>
          </w:pPr>
          <w:r>
            <w:t>Waagerechter Wurf</w:t>
          </w:r>
        </w:p>
        <w:p w:rsidR="00CF1534" w:rsidRPr="00CF1534" w:rsidRDefault="00CF1534" w:rsidP="0066648D">
          <w:pPr>
            <w:pStyle w:val="ABTitel"/>
            <w:rPr>
              <w:b w:val="0"/>
              <w:sz w:val="20"/>
              <w:szCs w:val="20"/>
            </w:rPr>
          </w:pPr>
          <w:r>
            <w:rPr>
              <w:b w:val="0"/>
              <w:sz w:val="20"/>
              <w:szCs w:val="20"/>
            </w:rPr>
            <w:t>(</w:t>
          </w:r>
          <w:r w:rsidRPr="00CF1534">
            <w:rPr>
              <w:b w:val="0"/>
              <w:sz w:val="20"/>
              <w:szCs w:val="20"/>
            </w:rPr>
            <w:t xml:space="preserve">Seite </w:t>
          </w:r>
          <w:r w:rsidRPr="00CF1534">
            <w:rPr>
              <w:b w:val="0"/>
              <w:sz w:val="20"/>
              <w:szCs w:val="20"/>
            </w:rPr>
            <w:fldChar w:fldCharType="begin"/>
          </w:r>
          <w:r w:rsidRPr="00CF1534">
            <w:rPr>
              <w:b w:val="0"/>
              <w:sz w:val="20"/>
              <w:szCs w:val="20"/>
            </w:rPr>
            <w:instrText>PAGE   \* MERGEFORMAT</w:instrText>
          </w:r>
          <w:r w:rsidRPr="00CF1534">
            <w:rPr>
              <w:b w:val="0"/>
              <w:sz w:val="20"/>
              <w:szCs w:val="20"/>
            </w:rPr>
            <w:fldChar w:fldCharType="separate"/>
          </w:r>
          <w:r w:rsidR="00EB245C">
            <w:rPr>
              <w:b w:val="0"/>
              <w:noProof/>
              <w:sz w:val="20"/>
              <w:szCs w:val="20"/>
            </w:rPr>
            <w:t>1</w:t>
          </w:r>
          <w:r w:rsidRPr="00CF1534">
            <w:rPr>
              <w:b w:val="0"/>
              <w:sz w:val="20"/>
              <w:szCs w:val="20"/>
            </w:rPr>
            <w:fldChar w:fldCharType="end"/>
          </w:r>
          <w:r>
            <w:rPr>
              <w:b w:val="0"/>
              <w:sz w:val="20"/>
              <w:szCs w:val="20"/>
            </w:rPr>
            <w:t>)</w:t>
          </w:r>
        </w:p>
      </w:tc>
      <w:tc>
        <w:tcPr>
          <w:tcW w:w="4253" w:type="dxa"/>
          <w:tcBorders>
            <w:bottom w:val="single" w:sz="4" w:space="0" w:color="auto"/>
          </w:tcBorders>
          <w:tcMar>
            <w:top w:w="0" w:type="dxa"/>
          </w:tcMar>
        </w:tcPr>
        <w:p w:rsidR="009238C3" w:rsidRPr="009C2CCB" w:rsidRDefault="009238C3" w:rsidP="002C56BD">
          <w:pPr>
            <w:tabs>
              <w:tab w:val="left" w:pos="284"/>
            </w:tabs>
            <w:rPr>
              <w:rFonts w:cs="Arial"/>
              <w:sz w:val="18"/>
              <w:szCs w:val="18"/>
            </w:rPr>
          </w:pPr>
          <w:r w:rsidRPr="009C2CCB">
            <w:rPr>
              <w:rFonts w:cs="Arial"/>
              <w:sz w:val="18"/>
              <w:szCs w:val="18"/>
            </w:rPr>
            <w:t>Name</w:t>
          </w:r>
        </w:p>
      </w:tc>
    </w:tr>
    <w:tr w:rsidR="009238C3" w:rsidTr="00CC6C10">
      <w:trPr>
        <w:trHeight w:hRule="exact" w:val="425"/>
      </w:trPr>
      <w:tc>
        <w:tcPr>
          <w:tcW w:w="1384" w:type="dxa"/>
          <w:vMerge/>
          <w:tcBorders>
            <w:top w:val="nil"/>
          </w:tcBorders>
          <w:shd w:val="clear" w:color="auto" w:fill="000000" w:themeFill="text1"/>
        </w:tcPr>
        <w:p w:rsidR="009238C3" w:rsidRDefault="009238C3" w:rsidP="002C56BD">
          <w:pPr>
            <w:tabs>
              <w:tab w:val="left" w:pos="284"/>
            </w:tabs>
          </w:pPr>
        </w:p>
      </w:tc>
      <w:tc>
        <w:tcPr>
          <w:tcW w:w="4281" w:type="dxa"/>
          <w:vMerge/>
          <w:tcBorders>
            <w:top w:val="nil"/>
          </w:tcBorders>
        </w:tcPr>
        <w:p w:rsidR="009238C3" w:rsidRDefault="009238C3" w:rsidP="002C56BD">
          <w:pPr>
            <w:tabs>
              <w:tab w:val="left" w:pos="284"/>
            </w:tabs>
          </w:pPr>
        </w:p>
      </w:tc>
      <w:tc>
        <w:tcPr>
          <w:tcW w:w="4253" w:type="dxa"/>
          <w:tcBorders>
            <w:top w:val="single" w:sz="4" w:space="0" w:color="auto"/>
          </w:tcBorders>
          <w:vAlign w:val="bottom"/>
        </w:tcPr>
        <w:p w:rsidR="009238C3" w:rsidRPr="009C2CCB" w:rsidRDefault="009238C3" w:rsidP="009238C3">
          <w:pPr>
            <w:tabs>
              <w:tab w:val="left" w:pos="284"/>
            </w:tabs>
            <w:rPr>
              <w:rFonts w:cs="Arial"/>
              <w:sz w:val="18"/>
              <w:szCs w:val="18"/>
            </w:rPr>
          </w:pPr>
          <w:r w:rsidRPr="009C2CCB">
            <w:rPr>
              <w:rFonts w:cs="Arial"/>
              <w:sz w:val="18"/>
              <w:szCs w:val="18"/>
            </w:rPr>
            <w:t>Datum</w:t>
          </w:r>
        </w:p>
      </w:tc>
    </w:tr>
  </w:tbl>
  <w:p w:rsidR="00FD31B6" w:rsidRDefault="00FE5D11" w:rsidP="00FE5D11">
    <w:pPr>
      <w:pStyle w:val="Kopfzeile"/>
      <w:tabs>
        <w:tab w:val="clear" w:pos="4536"/>
        <w:tab w:val="clear" w:pos="9072"/>
        <w:tab w:val="left" w:pos="6413"/>
      </w:tabs>
    </w:pPr>
    <w:r>
      <w:tab/>
    </w:r>
  </w:p>
  <w:p w:rsidR="00000000" w:rsidRDefault="00661809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384D71"/>
    <w:multiLevelType w:val="multilevel"/>
    <w:tmpl w:val="1A4A08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547C7C"/>
    <w:multiLevelType w:val="hybridMultilevel"/>
    <w:tmpl w:val="D50CD8B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306E2E"/>
    <w:multiLevelType w:val="hybridMultilevel"/>
    <w:tmpl w:val="5EE030B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84579F"/>
    <w:multiLevelType w:val="hybridMultilevel"/>
    <w:tmpl w:val="7C60E2B8"/>
    <w:lvl w:ilvl="0" w:tplc="36140CA2">
      <w:start w:val="1"/>
      <w:numFmt w:val="bullet"/>
      <w:pStyle w:val="AufgabeUntersuche"/>
      <w:lvlText w:val="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A155FA"/>
    <w:multiLevelType w:val="hybridMultilevel"/>
    <w:tmpl w:val="33B654A8"/>
    <w:lvl w:ilvl="0" w:tplc="3A3807B8">
      <w:start w:val="1"/>
      <w:numFmt w:val="decimal"/>
      <w:lvlText w:val="%1."/>
      <w:lvlJc w:val="left"/>
      <w:pPr>
        <w:tabs>
          <w:tab w:val="num" w:pos="930"/>
        </w:tabs>
        <w:ind w:left="930" w:hanging="362"/>
      </w:pPr>
      <w:rPr>
        <w:rFonts w:ascii="Arial" w:eastAsiaTheme="minorHAnsi" w:hAnsi="Arial" w:cs="ITC Stone Sans Std Medium" w:hint="default"/>
      </w:rPr>
    </w:lvl>
    <w:lvl w:ilvl="1" w:tplc="04070019" w:tentative="1">
      <w:start w:val="1"/>
      <w:numFmt w:val="lowerLetter"/>
      <w:lvlText w:val="%2."/>
      <w:lvlJc w:val="left"/>
      <w:pPr>
        <w:ind w:left="1648" w:hanging="360"/>
      </w:pPr>
    </w:lvl>
    <w:lvl w:ilvl="2" w:tplc="0407001B" w:tentative="1">
      <w:start w:val="1"/>
      <w:numFmt w:val="lowerRoman"/>
      <w:lvlText w:val="%3."/>
      <w:lvlJc w:val="right"/>
      <w:pPr>
        <w:ind w:left="2368" w:hanging="180"/>
      </w:pPr>
    </w:lvl>
    <w:lvl w:ilvl="3" w:tplc="0407000F" w:tentative="1">
      <w:start w:val="1"/>
      <w:numFmt w:val="decimal"/>
      <w:lvlText w:val="%4."/>
      <w:lvlJc w:val="left"/>
      <w:pPr>
        <w:ind w:left="3088" w:hanging="360"/>
      </w:pPr>
    </w:lvl>
    <w:lvl w:ilvl="4" w:tplc="04070019" w:tentative="1">
      <w:start w:val="1"/>
      <w:numFmt w:val="lowerLetter"/>
      <w:lvlText w:val="%5."/>
      <w:lvlJc w:val="left"/>
      <w:pPr>
        <w:ind w:left="3808" w:hanging="360"/>
      </w:pPr>
    </w:lvl>
    <w:lvl w:ilvl="5" w:tplc="0407001B" w:tentative="1">
      <w:start w:val="1"/>
      <w:numFmt w:val="lowerRoman"/>
      <w:lvlText w:val="%6."/>
      <w:lvlJc w:val="right"/>
      <w:pPr>
        <w:ind w:left="4528" w:hanging="180"/>
      </w:pPr>
    </w:lvl>
    <w:lvl w:ilvl="6" w:tplc="0407000F" w:tentative="1">
      <w:start w:val="1"/>
      <w:numFmt w:val="decimal"/>
      <w:lvlText w:val="%7."/>
      <w:lvlJc w:val="left"/>
      <w:pPr>
        <w:ind w:left="5248" w:hanging="360"/>
      </w:pPr>
    </w:lvl>
    <w:lvl w:ilvl="7" w:tplc="04070019" w:tentative="1">
      <w:start w:val="1"/>
      <w:numFmt w:val="lowerLetter"/>
      <w:lvlText w:val="%8."/>
      <w:lvlJc w:val="left"/>
      <w:pPr>
        <w:ind w:left="5968" w:hanging="360"/>
      </w:pPr>
    </w:lvl>
    <w:lvl w:ilvl="8" w:tplc="0407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 w15:restartNumberingAfterBreak="0">
    <w:nsid w:val="3E587FAC"/>
    <w:multiLevelType w:val="hybridMultilevel"/>
    <w:tmpl w:val="772A0694"/>
    <w:lvl w:ilvl="0" w:tplc="B6A6A404">
      <w:start w:val="1"/>
      <w:numFmt w:val="decimal"/>
      <w:pStyle w:val="ABAufgabenmitNummerierung"/>
      <w:lvlText w:val="%1."/>
      <w:lvlJc w:val="left"/>
      <w:pPr>
        <w:ind w:left="1288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008" w:hanging="360"/>
      </w:pPr>
    </w:lvl>
    <w:lvl w:ilvl="2" w:tplc="0407001B" w:tentative="1">
      <w:start w:val="1"/>
      <w:numFmt w:val="lowerRoman"/>
      <w:lvlText w:val="%3."/>
      <w:lvlJc w:val="right"/>
      <w:pPr>
        <w:ind w:left="2728" w:hanging="180"/>
      </w:pPr>
    </w:lvl>
    <w:lvl w:ilvl="3" w:tplc="0407000F" w:tentative="1">
      <w:start w:val="1"/>
      <w:numFmt w:val="decimal"/>
      <w:lvlText w:val="%4."/>
      <w:lvlJc w:val="left"/>
      <w:pPr>
        <w:ind w:left="3448" w:hanging="360"/>
      </w:pPr>
    </w:lvl>
    <w:lvl w:ilvl="4" w:tplc="04070019" w:tentative="1">
      <w:start w:val="1"/>
      <w:numFmt w:val="lowerLetter"/>
      <w:lvlText w:val="%5."/>
      <w:lvlJc w:val="left"/>
      <w:pPr>
        <w:ind w:left="4168" w:hanging="360"/>
      </w:pPr>
    </w:lvl>
    <w:lvl w:ilvl="5" w:tplc="0407001B" w:tentative="1">
      <w:start w:val="1"/>
      <w:numFmt w:val="lowerRoman"/>
      <w:lvlText w:val="%6."/>
      <w:lvlJc w:val="right"/>
      <w:pPr>
        <w:ind w:left="4888" w:hanging="180"/>
      </w:pPr>
    </w:lvl>
    <w:lvl w:ilvl="6" w:tplc="0407000F" w:tentative="1">
      <w:start w:val="1"/>
      <w:numFmt w:val="decimal"/>
      <w:lvlText w:val="%7."/>
      <w:lvlJc w:val="left"/>
      <w:pPr>
        <w:ind w:left="5608" w:hanging="360"/>
      </w:pPr>
    </w:lvl>
    <w:lvl w:ilvl="7" w:tplc="04070019" w:tentative="1">
      <w:start w:val="1"/>
      <w:numFmt w:val="lowerLetter"/>
      <w:lvlText w:val="%8."/>
      <w:lvlJc w:val="left"/>
      <w:pPr>
        <w:ind w:left="6328" w:hanging="360"/>
      </w:pPr>
    </w:lvl>
    <w:lvl w:ilvl="8" w:tplc="0407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6" w15:restartNumberingAfterBreak="0">
    <w:nsid w:val="63B1553A"/>
    <w:multiLevelType w:val="hybridMultilevel"/>
    <w:tmpl w:val="2202FEEA"/>
    <w:lvl w:ilvl="0" w:tplc="F348DAB0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4"/>
  </w:num>
  <w:num w:numId="3">
    <w:abstractNumId w:val="5"/>
  </w:num>
  <w:num w:numId="4">
    <w:abstractNumId w:val="6"/>
  </w:num>
  <w:num w:numId="5">
    <w:abstractNumId w:val="5"/>
  </w:num>
  <w:num w:numId="6">
    <w:abstractNumId w:val="6"/>
  </w:num>
  <w:num w:numId="7">
    <w:abstractNumId w:val="5"/>
  </w:num>
  <w:num w:numId="8">
    <w:abstractNumId w:val="6"/>
  </w:num>
  <w:num w:numId="9">
    <w:abstractNumId w:val="2"/>
  </w:num>
  <w:num w:numId="10">
    <w:abstractNumId w:val="0"/>
  </w:num>
  <w:num w:numId="11">
    <w:abstractNumId w:val="3"/>
  </w:num>
  <w:num w:numId="12">
    <w:abstractNumId w:val="1"/>
  </w:num>
  <w:num w:numId="13">
    <w:abstractNumId w:val="5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hyphenationZone w:val="425"/>
  <w:characterSpacingControl w:val="doNotCompress"/>
  <w:savePreviewPicture/>
  <w:hdrShapeDefaults>
    <o:shapedefaults v:ext="edit" spidmax="880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0F01"/>
    <w:rsid w:val="00010737"/>
    <w:rsid w:val="00015F34"/>
    <w:rsid w:val="00031185"/>
    <w:rsid w:val="000371BA"/>
    <w:rsid w:val="0004174A"/>
    <w:rsid w:val="00045386"/>
    <w:rsid w:val="000563EF"/>
    <w:rsid w:val="000879F5"/>
    <w:rsid w:val="00091100"/>
    <w:rsid w:val="000B322A"/>
    <w:rsid w:val="000C393B"/>
    <w:rsid w:val="001079A6"/>
    <w:rsid w:val="001102B9"/>
    <w:rsid w:val="00114555"/>
    <w:rsid w:val="00116369"/>
    <w:rsid w:val="001204F8"/>
    <w:rsid w:val="001450FF"/>
    <w:rsid w:val="00165E6B"/>
    <w:rsid w:val="0017030A"/>
    <w:rsid w:val="001705A7"/>
    <w:rsid w:val="00171A11"/>
    <w:rsid w:val="00182214"/>
    <w:rsid w:val="00183B45"/>
    <w:rsid w:val="00184F5F"/>
    <w:rsid w:val="001C0D83"/>
    <w:rsid w:val="001C31DA"/>
    <w:rsid w:val="001C6279"/>
    <w:rsid w:val="001D5AD0"/>
    <w:rsid w:val="001F1FD1"/>
    <w:rsid w:val="00200F79"/>
    <w:rsid w:val="00240C8A"/>
    <w:rsid w:val="002415AE"/>
    <w:rsid w:val="00242D6B"/>
    <w:rsid w:val="00266D4B"/>
    <w:rsid w:val="00271C9A"/>
    <w:rsid w:val="00274CBA"/>
    <w:rsid w:val="002B4BA9"/>
    <w:rsid w:val="002B6ABA"/>
    <w:rsid w:val="002C075F"/>
    <w:rsid w:val="002E0BDB"/>
    <w:rsid w:val="002F20EF"/>
    <w:rsid w:val="002F6955"/>
    <w:rsid w:val="00347ED4"/>
    <w:rsid w:val="00360496"/>
    <w:rsid w:val="00370C39"/>
    <w:rsid w:val="00375BCF"/>
    <w:rsid w:val="003835E3"/>
    <w:rsid w:val="003926CA"/>
    <w:rsid w:val="00395C3A"/>
    <w:rsid w:val="00396F08"/>
    <w:rsid w:val="003A7073"/>
    <w:rsid w:val="003C228C"/>
    <w:rsid w:val="003D0CCB"/>
    <w:rsid w:val="003E109A"/>
    <w:rsid w:val="003E1E17"/>
    <w:rsid w:val="00400B0E"/>
    <w:rsid w:val="004046A0"/>
    <w:rsid w:val="00404A86"/>
    <w:rsid w:val="004231E1"/>
    <w:rsid w:val="004426FA"/>
    <w:rsid w:val="004507BA"/>
    <w:rsid w:val="00453DC9"/>
    <w:rsid w:val="0046433E"/>
    <w:rsid w:val="00481280"/>
    <w:rsid w:val="0049309B"/>
    <w:rsid w:val="00494BAA"/>
    <w:rsid w:val="004A0842"/>
    <w:rsid w:val="004A43D6"/>
    <w:rsid w:val="004B0107"/>
    <w:rsid w:val="004C49E5"/>
    <w:rsid w:val="004F1A3F"/>
    <w:rsid w:val="00543E79"/>
    <w:rsid w:val="0054510E"/>
    <w:rsid w:val="00553F1F"/>
    <w:rsid w:val="00562785"/>
    <w:rsid w:val="005912A3"/>
    <w:rsid w:val="005D3197"/>
    <w:rsid w:val="005E65E0"/>
    <w:rsid w:val="005F4CCE"/>
    <w:rsid w:val="005F50A5"/>
    <w:rsid w:val="005F7188"/>
    <w:rsid w:val="00600740"/>
    <w:rsid w:val="00602880"/>
    <w:rsid w:val="0061418E"/>
    <w:rsid w:val="00617437"/>
    <w:rsid w:val="00620F01"/>
    <w:rsid w:val="00644FC2"/>
    <w:rsid w:val="00661809"/>
    <w:rsid w:val="0066648D"/>
    <w:rsid w:val="00676785"/>
    <w:rsid w:val="00693664"/>
    <w:rsid w:val="006B1DEF"/>
    <w:rsid w:val="006D5BE9"/>
    <w:rsid w:val="006F0727"/>
    <w:rsid w:val="00726212"/>
    <w:rsid w:val="007366D4"/>
    <w:rsid w:val="00736936"/>
    <w:rsid w:val="00743285"/>
    <w:rsid w:val="00746D24"/>
    <w:rsid w:val="00755AB6"/>
    <w:rsid w:val="007613B1"/>
    <w:rsid w:val="00766264"/>
    <w:rsid w:val="00791F2E"/>
    <w:rsid w:val="007B0EC9"/>
    <w:rsid w:val="007B3192"/>
    <w:rsid w:val="007C1CA7"/>
    <w:rsid w:val="007D3956"/>
    <w:rsid w:val="007D6CE5"/>
    <w:rsid w:val="007E6B20"/>
    <w:rsid w:val="007F6C18"/>
    <w:rsid w:val="00802F47"/>
    <w:rsid w:val="00825D65"/>
    <w:rsid w:val="008328E0"/>
    <w:rsid w:val="00835DC0"/>
    <w:rsid w:val="00851386"/>
    <w:rsid w:val="00856778"/>
    <w:rsid w:val="00865A9F"/>
    <w:rsid w:val="008778CC"/>
    <w:rsid w:val="00882078"/>
    <w:rsid w:val="008824D2"/>
    <w:rsid w:val="00894F06"/>
    <w:rsid w:val="0089683C"/>
    <w:rsid w:val="008B6DD8"/>
    <w:rsid w:val="008C2E2A"/>
    <w:rsid w:val="008D1933"/>
    <w:rsid w:val="008E2CE2"/>
    <w:rsid w:val="009134BD"/>
    <w:rsid w:val="00915E0E"/>
    <w:rsid w:val="009238C3"/>
    <w:rsid w:val="00934FD8"/>
    <w:rsid w:val="009358B8"/>
    <w:rsid w:val="0095028A"/>
    <w:rsid w:val="00956DB1"/>
    <w:rsid w:val="00961FC2"/>
    <w:rsid w:val="00985C37"/>
    <w:rsid w:val="00985CFA"/>
    <w:rsid w:val="009A384D"/>
    <w:rsid w:val="009B260F"/>
    <w:rsid w:val="009C2537"/>
    <w:rsid w:val="009C2CCB"/>
    <w:rsid w:val="009E6BBF"/>
    <w:rsid w:val="00A01BF6"/>
    <w:rsid w:val="00A036C9"/>
    <w:rsid w:val="00A21071"/>
    <w:rsid w:val="00A35031"/>
    <w:rsid w:val="00A36C06"/>
    <w:rsid w:val="00A3760D"/>
    <w:rsid w:val="00A52B39"/>
    <w:rsid w:val="00A53F9E"/>
    <w:rsid w:val="00A7274B"/>
    <w:rsid w:val="00A861E3"/>
    <w:rsid w:val="00A941DF"/>
    <w:rsid w:val="00AC312E"/>
    <w:rsid w:val="00AF10E3"/>
    <w:rsid w:val="00B16030"/>
    <w:rsid w:val="00B565B0"/>
    <w:rsid w:val="00BA34C2"/>
    <w:rsid w:val="00BA42DC"/>
    <w:rsid w:val="00BB720F"/>
    <w:rsid w:val="00BC072D"/>
    <w:rsid w:val="00BE4896"/>
    <w:rsid w:val="00BE4CB4"/>
    <w:rsid w:val="00BF6DC7"/>
    <w:rsid w:val="00C01318"/>
    <w:rsid w:val="00C0603D"/>
    <w:rsid w:val="00C231CB"/>
    <w:rsid w:val="00C25F03"/>
    <w:rsid w:val="00C45D44"/>
    <w:rsid w:val="00C507FC"/>
    <w:rsid w:val="00C72BB9"/>
    <w:rsid w:val="00C923F3"/>
    <w:rsid w:val="00C97F63"/>
    <w:rsid w:val="00CA3304"/>
    <w:rsid w:val="00CB6B53"/>
    <w:rsid w:val="00CC27CB"/>
    <w:rsid w:val="00CC6C10"/>
    <w:rsid w:val="00CF1534"/>
    <w:rsid w:val="00D11FA2"/>
    <w:rsid w:val="00D16871"/>
    <w:rsid w:val="00D21936"/>
    <w:rsid w:val="00D47AAB"/>
    <w:rsid w:val="00D564A1"/>
    <w:rsid w:val="00D56A95"/>
    <w:rsid w:val="00DB20AB"/>
    <w:rsid w:val="00DB2DAC"/>
    <w:rsid w:val="00DB5270"/>
    <w:rsid w:val="00DD231A"/>
    <w:rsid w:val="00DD3038"/>
    <w:rsid w:val="00DD5521"/>
    <w:rsid w:val="00DE614F"/>
    <w:rsid w:val="00DF1665"/>
    <w:rsid w:val="00DF32D2"/>
    <w:rsid w:val="00DF67ED"/>
    <w:rsid w:val="00E23F03"/>
    <w:rsid w:val="00E279BA"/>
    <w:rsid w:val="00E32730"/>
    <w:rsid w:val="00E34FD7"/>
    <w:rsid w:val="00E36F28"/>
    <w:rsid w:val="00E41D4D"/>
    <w:rsid w:val="00E508CD"/>
    <w:rsid w:val="00E54CFF"/>
    <w:rsid w:val="00E566DE"/>
    <w:rsid w:val="00E66576"/>
    <w:rsid w:val="00E95697"/>
    <w:rsid w:val="00EB245C"/>
    <w:rsid w:val="00EC3DF5"/>
    <w:rsid w:val="00EC6BAF"/>
    <w:rsid w:val="00EE0327"/>
    <w:rsid w:val="00EE24E4"/>
    <w:rsid w:val="00F002BB"/>
    <w:rsid w:val="00F009CD"/>
    <w:rsid w:val="00F14452"/>
    <w:rsid w:val="00F1541B"/>
    <w:rsid w:val="00F4683C"/>
    <w:rsid w:val="00F52727"/>
    <w:rsid w:val="00F719B0"/>
    <w:rsid w:val="00F722D5"/>
    <w:rsid w:val="00F74EF7"/>
    <w:rsid w:val="00FA41CD"/>
    <w:rsid w:val="00FC545B"/>
    <w:rsid w:val="00FD31B6"/>
    <w:rsid w:val="00FE5D11"/>
    <w:rsid w:val="00FE5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8065"/>
    <o:shapelayout v:ext="edit">
      <o:idmap v:ext="edit" data="1"/>
    </o:shapelayout>
  </w:shapeDefaults>
  <w:decimalSymbol w:val=","/>
  <w:listSeparator w:val=";"/>
  <w14:docId w14:val="49EA1143"/>
  <w15:docId w15:val="{4114DB3C-C547-4581-919A-BA999DD41D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semiHidden="1" w:uiPriority="9" w:qFormat="1"/>
    <w:lsdException w:name="heading 2" w:semiHidden="1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0563EF"/>
  </w:style>
  <w:style w:type="paragraph" w:styleId="berschrift1">
    <w:name w:val="heading 1"/>
    <w:basedOn w:val="Standard"/>
    <w:next w:val="Standard"/>
    <w:link w:val="berschrift1Zchn"/>
    <w:uiPriority w:val="9"/>
    <w:semiHidden/>
    <w:qFormat/>
    <w:rsid w:val="0076626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5B5B5B" w:themeColor="accent1" w:themeShade="BF"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einAbsatzformat">
    <w:name w:val="[Kein Absatzformat]"/>
    <w:rsid w:val="001705A7"/>
    <w:pPr>
      <w:autoSpaceDE w:val="0"/>
      <w:autoSpaceDN w:val="0"/>
      <w:adjustRightInd w:val="0"/>
      <w:spacing w:line="288" w:lineRule="auto"/>
      <w:textAlignment w:val="center"/>
    </w:pPr>
    <w:rPr>
      <w:rFonts w:ascii="Times New Roman" w:hAnsi="Times New Roman" w:cs="Times New Roman"/>
      <w:color w:val="000000"/>
      <w:sz w:val="24"/>
      <w:szCs w:val="24"/>
    </w:rPr>
  </w:style>
  <w:style w:type="paragraph" w:styleId="KeinLeerraum">
    <w:name w:val="No Spacing"/>
    <w:uiPriority w:val="1"/>
    <w:qFormat/>
    <w:rsid w:val="000563EF"/>
  </w:style>
  <w:style w:type="paragraph" w:styleId="Fuzeile">
    <w:name w:val="footer"/>
    <w:basedOn w:val="Standard"/>
    <w:link w:val="FuzeileZchn"/>
    <w:uiPriority w:val="99"/>
    <w:rsid w:val="001705A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0563EF"/>
  </w:style>
  <w:style w:type="paragraph" w:styleId="Kopfzeile">
    <w:name w:val="header"/>
    <w:basedOn w:val="Standard"/>
    <w:link w:val="KopfzeileZchn"/>
    <w:uiPriority w:val="99"/>
    <w:semiHidden/>
    <w:rsid w:val="001705A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0563EF"/>
  </w:style>
  <w:style w:type="paragraph" w:customStyle="1" w:styleId="Material">
    <w:name w:val="Material"/>
    <w:basedOn w:val="KeinAbsatzformat"/>
    <w:uiPriority w:val="99"/>
    <w:semiHidden/>
    <w:rsid w:val="00BB720F"/>
    <w:pPr>
      <w:tabs>
        <w:tab w:val="left" w:pos="0"/>
        <w:tab w:val="right" w:pos="3197"/>
      </w:tabs>
    </w:pPr>
    <w:rPr>
      <w:rFonts w:ascii="Arial" w:hAnsi="Arial" w:cs="Arial"/>
      <w:sz w:val="22"/>
      <w:szCs w:val="22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705A7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705A7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39"/>
    <w:rsid w:val="001705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BAufgabenmitNummerierung">
    <w:name w:val="AB_Aufgaben mit Nummerierung"/>
    <w:basedOn w:val="Standard"/>
    <w:next w:val="KeinAbsatzformat"/>
    <w:qFormat/>
    <w:rsid w:val="00661809"/>
    <w:pPr>
      <w:numPr>
        <w:numId w:val="3"/>
      </w:numPr>
      <w:tabs>
        <w:tab w:val="center" w:pos="426"/>
      </w:tabs>
      <w:autoSpaceDE w:val="0"/>
      <w:autoSpaceDN w:val="0"/>
      <w:adjustRightInd w:val="0"/>
      <w:spacing w:before="100" w:after="120"/>
      <w:ind w:left="284" w:right="3231" w:hanging="284"/>
      <w:textAlignment w:val="center"/>
    </w:pPr>
    <w:rPr>
      <w:rFonts w:cs="Arial"/>
      <w:color w:val="000000"/>
      <w:sz w:val="21"/>
      <w:szCs w:val="21"/>
    </w:rPr>
  </w:style>
  <w:style w:type="paragraph" w:customStyle="1" w:styleId="ABTitel">
    <w:name w:val="AB_Titel"/>
    <w:basedOn w:val="Standard"/>
    <w:qFormat/>
    <w:rsid w:val="009C2CCB"/>
    <w:pPr>
      <w:tabs>
        <w:tab w:val="left" w:pos="284"/>
      </w:tabs>
      <w:jc w:val="center"/>
    </w:pPr>
    <w:rPr>
      <w:rFonts w:cs="Arial"/>
      <w:b/>
      <w:sz w:val="32"/>
      <w:szCs w:val="32"/>
    </w:rPr>
  </w:style>
  <w:style w:type="paragraph" w:customStyle="1" w:styleId="ABAbsatzmitEinzug">
    <w:name w:val="AB_Absatz mit Einzug"/>
    <w:basedOn w:val="ABAufgabenmitNummerierung"/>
    <w:qFormat/>
    <w:rsid w:val="006B1DEF"/>
    <w:pPr>
      <w:numPr>
        <w:numId w:val="0"/>
      </w:numPr>
    </w:pPr>
  </w:style>
  <w:style w:type="paragraph" w:customStyle="1" w:styleId="Head">
    <w:name w:val="Head"/>
    <w:basedOn w:val="KeinLeerraum"/>
    <w:qFormat/>
    <w:rsid w:val="00CC6C10"/>
    <w:pPr>
      <w:spacing w:before="240"/>
    </w:pPr>
    <w:rPr>
      <w:rFonts w:cs="Arial"/>
      <w:b/>
    </w:rPr>
  </w:style>
  <w:style w:type="paragraph" w:customStyle="1" w:styleId="AufgabeUntersuche">
    <w:name w:val="Aufgabe_Untersuche"/>
    <w:basedOn w:val="ABAbsatzmitEinzug"/>
    <w:qFormat/>
    <w:rsid w:val="00661809"/>
    <w:pPr>
      <w:numPr>
        <w:numId w:val="11"/>
      </w:numPr>
      <w:tabs>
        <w:tab w:val="clear" w:pos="426"/>
        <w:tab w:val="center" w:pos="284"/>
      </w:tabs>
      <w:ind w:left="284" w:hanging="284"/>
    </w:pPr>
  </w:style>
  <w:style w:type="paragraph" w:customStyle="1" w:styleId="MaterialAufbau">
    <w:name w:val="Material Aufbau"/>
    <w:basedOn w:val="Standard"/>
    <w:qFormat/>
    <w:rsid w:val="00F74EF7"/>
    <w:pPr>
      <w:tabs>
        <w:tab w:val="left" w:leader="dot" w:pos="1843"/>
        <w:tab w:val="right" w:leader="dot" w:pos="2552"/>
      </w:tabs>
    </w:pPr>
    <w:rPr>
      <w:sz w:val="20"/>
      <w:szCs w:val="20"/>
    </w:rPr>
  </w:style>
  <w:style w:type="character" w:styleId="Platzhaltertext">
    <w:name w:val="Placeholder Text"/>
    <w:basedOn w:val="Absatz-Standardschriftart"/>
    <w:uiPriority w:val="99"/>
    <w:semiHidden/>
    <w:rsid w:val="00EC3DF5"/>
    <w:rPr>
      <w:color w:val="808080"/>
    </w:rPr>
  </w:style>
  <w:style w:type="paragraph" w:customStyle="1" w:styleId="ArbeitsblattArbeitsauftragmitPfeil">
    <w:name w:val="Arbeitsblatt_Arbeitsauftrag mit Pfeil"/>
    <w:basedOn w:val="Standard"/>
    <w:uiPriority w:val="99"/>
    <w:rsid w:val="0066648D"/>
    <w:pPr>
      <w:autoSpaceDE w:val="0"/>
      <w:autoSpaceDN w:val="0"/>
      <w:adjustRightInd w:val="0"/>
      <w:spacing w:after="113" w:line="288" w:lineRule="auto"/>
      <w:ind w:left="283" w:hanging="283"/>
      <w:textAlignment w:val="center"/>
    </w:pPr>
    <w:rPr>
      <w:rFonts w:ascii="ITC Stone Sans Std Medium" w:hAnsi="ITC Stone Sans Std Medium" w:cs="ITC Stone Sans Std Medium"/>
      <w:color w:val="000000"/>
      <w:sz w:val="21"/>
      <w:szCs w:val="21"/>
    </w:rPr>
  </w:style>
  <w:style w:type="paragraph" w:customStyle="1" w:styleId="ArbeitsblattArbeitsauftragmitNummerierung">
    <w:name w:val="Arbeitsblatt_Arbeitsauftrag mit Nummerierung"/>
    <w:basedOn w:val="KeinAbsatzformat"/>
    <w:uiPriority w:val="99"/>
    <w:rsid w:val="008D1933"/>
    <w:pPr>
      <w:tabs>
        <w:tab w:val="left" w:pos="283"/>
      </w:tabs>
      <w:spacing w:after="113"/>
      <w:ind w:left="283" w:hanging="283"/>
    </w:pPr>
    <w:rPr>
      <w:rFonts w:ascii="ITC Stone Sans Std Medium" w:hAnsi="ITC Stone Sans Std Medium" w:cs="ITC Stone Sans Std Medium"/>
      <w:sz w:val="21"/>
      <w:szCs w:val="21"/>
    </w:rPr>
  </w:style>
  <w:style w:type="character" w:customStyle="1" w:styleId="berschrift1Zchn">
    <w:name w:val="Überschrift 1 Zchn"/>
    <w:basedOn w:val="Absatz-Standardschriftart"/>
    <w:link w:val="berschrift1"/>
    <w:uiPriority w:val="9"/>
    <w:semiHidden/>
    <w:rsid w:val="00766264"/>
    <w:rPr>
      <w:rFonts w:asciiTheme="majorHAnsi" w:eastAsiaTheme="majorEastAsia" w:hAnsiTheme="majorHAnsi" w:cstheme="majorBidi"/>
      <w:b/>
      <w:bCs/>
      <w:color w:val="5B5B5B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tiff"/><Relationship Id="rId4" Type="http://schemas.openxmlformats.org/officeDocument/2006/relationships/settings" Target="settings.xml"/><Relationship Id="rId9" Type="http://schemas.openxmlformats.org/officeDocument/2006/relationships/image" Target="media/image2.tif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Essenz">
      <a:dk1>
        <a:srgbClr val="000000"/>
      </a:dk1>
      <a:lt1>
        <a:srgbClr val="FFFFFF"/>
      </a:lt1>
      <a:dk2>
        <a:srgbClr val="D1282E"/>
      </a:dk2>
      <a:lt2>
        <a:srgbClr val="C8C8B1"/>
      </a:lt2>
      <a:accent1>
        <a:srgbClr val="7A7A7A"/>
      </a:accent1>
      <a:accent2>
        <a:srgbClr val="F5C201"/>
      </a:accent2>
      <a:accent3>
        <a:srgbClr val="526DB0"/>
      </a:accent3>
      <a:accent4>
        <a:srgbClr val="989AAC"/>
      </a:accent4>
      <a:accent5>
        <a:srgbClr val="DC5924"/>
      </a:accent5>
      <a:accent6>
        <a:srgbClr val="B4B392"/>
      </a:accent6>
      <a:hlink>
        <a:srgbClr val="CC9900"/>
      </a:hlink>
      <a:folHlink>
        <a:srgbClr val="969696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A17DDC-365A-44B4-9849-532B1C241A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B8DF515</Template>
  <TotalTime>0</TotalTime>
  <Pages>2</Pages>
  <Words>283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Hebelgesetz I</vt:lpstr>
    </vt:vector>
  </TitlesOfParts>
  <Company>Cornelsen Experimenta</Company>
  <LinksUpToDate>false</LinksUpToDate>
  <CharactersWithSpaces>2064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Hebelgesetz I</dc:title>
  <dc:creator>Cornelsen Experimenta GmbH</dc:creator>
  <cp:lastModifiedBy>Meyer, Katharina</cp:lastModifiedBy>
  <cp:revision>4</cp:revision>
  <cp:lastPrinted>2015-07-10T09:23:00Z</cp:lastPrinted>
  <dcterms:created xsi:type="dcterms:W3CDTF">2020-05-26T11:04:00Z</dcterms:created>
  <dcterms:modified xsi:type="dcterms:W3CDTF">2020-05-26T11:40:00Z</dcterms:modified>
</cp:coreProperties>
</file>